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45C6" w14:textId="77777777" w:rsidR="00DA40DA" w:rsidRDefault="008D5333">
      <w:pPr>
        <w:spacing w:line="360" w:lineRule="auto"/>
        <w:rPr>
          <w:b/>
          <w:bCs/>
        </w:rPr>
      </w:pPr>
      <w:bookmarkStart w:id="0" w:name="_Toc22389"/>
      <w:bookmarkStart w:id="1" w:name="_Toc13701"/>
      <w:r>
        <w:rPr>
          <w:rFonts w:hint="eastAsia"/>
          <w:b/>
          <w:bCs/>
        </w:rPr>
        <w:t>附</w:t>
      </w:r>
      <w:bookmarkEnd w:id="0"/>
      <w:bookmarkEnd w:id="1"/>
      <w:r>
        <w:rPr>
          <w:rFonts w:hint="eastAsia"/>
          <w:b/>
          <w:bCs/>
        </w:rPr>
        <w:t>件</w:t>
      </w:r>
      <w:r>
        <w:rPr>
          <w:rFonts w:hint="eastAsia"/>
          <w:b/>
          <w:bCs/>
        </w:rPr>
        <w:t>1</w:t>
      </w:r>
    </w:p>
    <w:p w14:paraId="0B439EB7" w14:textId="77777777" w:rsidR="00DA40DA" w:rsidRDefault="00DA40DA">
      <w:pPr>
        <w:snapToGrid w:val="0"/>
        <w:spacing w:line="360" w:lineRule="auto"/>
        <w:jc w:val="center"/>
        <w:rPr>
          <w:rFonts w:eastAsia="黑体"/>
        </w:rPr>
      </w:pPr>
    </w:p>
    <w:p w14:paraId="3C2C8788" w14:textId="77777777" w:rsidR="00DA40DA" w:rsidRDefault="008D5333">
      <w:pPr>
        <w:snapToGrid w:val="0"/>
        <w:spacing w:line="360" w:lineRule="auto"/>
        <w:jc w:val="center"/>
        <w:rPr>
          <w:rFonts w:eastAsia="黑体"/>
        </w:rPr>
      </w:pPr>
      <w:r>
        <w:rPr>
          <w:rFonts w:eastAsia="黑体"/>
        </w:rPr>
        <w:t>附录</w:t>
      </w:r>
      <w:r>
        <w:rPr>
          <w:rFonts w:eastAsia="黑体"/>
        </w:rPr>
        <w:t xml:space="preserve">1  </w:t>
      </w:r>
      <w:r>
        <w:rPr>
          <w:rFonts w:eastAsia="黑体"/>
        </w:rPr>
        <w:t>资格</w:t>
      </w:r>
      <w:r>
        <w:rPr>
          <w:rFonts w:eastAsia="黑体" w:hint="eastAsia"/>
        </w:rPr>
        <w:t>审查</w:t>
      </w:r>
      <w:r>
        <w:rPr>
          <w:rFonts w:eastAsia="黑体"/>
        </w:rPr>
        <w:t>条件</w:t>
      </w:r>
      <w:r>
        <w:rPr>
          <w:rFonts w:eastAsia="黑体" w:hint="eastAsia"/>
        </w:rPr>
        <w:t>（</w:t>
      </w:r>
      <w:r>
        <w:rPr>
          <w:rFonts w:eastAsia="黑体"/>
        </w:rPr>
        <w:t>资质最低要求</w:t>
      </w:r>
      <w:r>
        <w:rPr>
          <w:rFonts w:eastAsia="黑体" w:hint="eastAsia"/>
        </w:rPr>
        <w:t>）</w:t>
      </w:r>
    </w:p>
    <w:p w14:paraId="135836F7" w14:textId="77777777" w:rsidR="00DA40DA" w:rsidRDefault="00DA40DA">
      <w:pPr>
        <w:snapToGrid w:val="0"/>
        <w:spacing w:line="360" w:lineRule="auto"/>
      </w:pPr>
    </w:p>
    <w:tbl>
      <w:tblPr>
        <w:tblW w:w="7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4"/>
      </w:tblGrid>
      <w:tr w:rsidR="00DA40DA" w14:paraId="75E4D5A4" w14:textId="77777777">
        <w:trPr>
          <w:cantSplit/>
          <w:trHeight w:val="569"/>
          <w:jc w:val="center"/>
        </w:trPr>
        <w:tc>
          <w:tcPr>
            <w:tcW w:w="7854" w:type="dxa"/>
            <w:vAlign w:val="center"/>
          </w:tcPr>
          <w:p w14:paraId="3A414AF1" w14:textId="77777777" w:rsidR="00DA40DA" w:rsidRDefault="008D5333">
            <w:pPr>
              <w:snapToGrid w:val="0"/>
              <w:spacing w:line="360" w:lineRule="auto"/>
              <w:jc w:val="center"/>
            </w:pPr>
            <w:r>
              <w:t>资质要求</w:t>
            </w:r>
          </w:p>
        </w:tc>
      </w:tr>
      <w:tr w:rsidR="00DA40DA" w14:paraId="13E35501" w14:textId="77777777">
        <w:trPr>
          <w:cantSplit/>
          <w:trHeight w:val="3624"/>
          <w:jc w:val="center"/>
        </w:trPr>
        <w:tc>
          <w:tcPr>
            <w:tcW w:w="7854" w:type="dxa"/>
            <w:vAlign w:val="center"/>
          </w:tcPr>
          <w:p w14:paraId="66E4E977" w14:textId="77777777" w:rsidR="00DA40DA" w:rsidRDefault="008D5333">
            <w:pPr>
              <w:widowControl/>
              <w:spacing w:line="480" w:lineRule="exact"/>
              <w:rPr>
                <w:szCs w:val="24"/>
                <w:lang w:bidi="ar"/>
              </w:rPr>
            </w:pPr>
            <w:r>
              <w:rPr>
                <w:szCs w:val="24"/>
                <w:lang w:bidi="ar"/>
              </w:rPr>
              <w:t>同时具备：</w:t>
            </w:r>
          </w:p>
          <w:p w14:paraId="76DD61DA" w14:textId="77777777" w:rsidR="00DA40DA" w:rsidRDefault="008D5333">
            <w:pPr>
              <w:widowControl/>
              <w:spacing w:line="480" w:lineRule="exact"/>
              <w:rPr>
                <w:szCs w:val="24"/>
                <w:lang w:bidi="ar"/>
              </w:rPr>
            </w:pPr>
            <w:r>
              <w:rPr>
                <w:szCs w:val="24"/>
                <w:lang w:bidi="ar"/>
              </w:rPr>
              <w:t>1</w:t>
            </w:r>
            <w:r>
              <w:rPr>
                <w:szCs w:val="24"/>
                <w:lang w:bidi="ar"/>
              </w:rPr>
              <w:t>、独立企业法人资格；</w:t>
            </w:r>
          </w:p>
          <w:p w14:paraId="25FFF06B" w14:textId="77777777" w:rsidR="00DA40DA" w:rsidRDefault="008D5333">
            <w:pPr>
              <w:widowControl/>
              <w:spacing w:line="480" w:lineRule="exact"/>
              <w:rPr>
                <w:szCs w:val="24"/>
                <w:lang w:bidi="ar"/>
              </w:rPr>
            </w:pPr>
            <w:r>
              <w:rPr>
                <w:szCs w:val="24"/>
                <w:lang w:bidi="ar"/>
              </w:rPr>
              <w:t>2</w:t>
            </w:r>
            <w:r>
              <w:rPr>
                <w:szCs w:val="24"/>
                <w:lang w:bidi="ar"/>
              </w:rPr>
              <w:t>、为所采购</w:t>
            </w:r>
            <w:r>
              <w:rPr>
                <w:rFonts w:hint="eastAsia"/>
                <w:szCs w:val="24"/>
                <w:lang w:bidi="ar"/>
              </w:rPr>
              <w:t>车辆</w:t>
            </w:r>
            <w:r>
              <w:rPr>
                <w:szCs w:val="24"/>
                <w:lang w:bidi="ar"/>
              </w:rPr>
              <w:t>制造厂商或采购</w:t>
            </w:r>
            <w:r>
              <w:rPr>
                <w:rFonts w:hint="eastAsia"/>
                <w:szCs w:val="24"/>
                <w:lang w:bidi="ar"/>
              </w:rPr>
              <w:t>车辆</w:t>
            </w:r>
            <w:r>
              <w:rPr>
                <w:szCs w:val="24"/>
                <w:lang w:bidi="ar"/>
              </w:rPr>
              <w:t>制造厂商的授权经销商</w:t>
            </w:r>
            <w:r>
              <w:rPr>
                <w:szCs w:val="24"/>
                <w:lang w:bidi="ar"/>
              </w:rPr>
              <w:t>/</w:t>
            </w:r>
            <w:r>
              <w:rPr>
                <w:szCs w:val="24"/>
                <w:lang w:bidi="ar"/>
              </w:rPr>
              <w:t>代理商</w:t>
            </w:r>
            <w:r>
              <w:rPr>
                <w:szCs w:val="24"/>
                <w:lang w:bidi="ar"/>
              </w:rPr>
              <w:t>(</w:t>
            </w:r>
            <w:r>
              <w:rPr>
                <w:szCs w:val="24"/>
                <w:lang w:bidi="ar"/>
              </w:rPr>
              <w:t>提供进口</w:t>
            </w:r>
            <w:r>
              <w:rPr>
                <w:rFonts w:hint="eastAsia"/>
                <w:szCs w:val="24"/>
                <w:lang w:bidi="ar"/>
              </w:rPr>
              <w:t>车辆</w:t>
            </w:r>
            <w:r>
              <w:rPr>
                <w:szCs w:val="24"/>
                <w:lang w:bidi="ar"/>
              </w:rPr>
              <w:t>的应为该车辆进口商或该</w:t>
            </w:r>
            <w:r>
              <w:rPr>
                <w:rFonts w:hint="eastAsia"/>
                <w:szCs w:val="24"/>
                <w:lang w:bidi="ar"/>
              </w:rPr>
              <w:t>车辆</w:t>
            </w:r>
            <w:r>
              <w:rPr>
                <w:szCs w:val="24"/>
                <w:lang w:bidi="ar"/>
              </w:rPr>
              <w:t>进口商的授权经销商</w:t>
            </w:r>
            <w:r>
              <w:rPr>
                <w:szCs w:val="24"/>
                <w:lang w:bidi="ar"/>
              </w:rPr>
              <w:t>/</w:t>
            </w:r>
            <w:r>
              <w:rPr>
                <w:szCs w:val="24"/>
                <w:lang w:bidi="ar"/>
              </w:rPr>
              <w:t>代理商</w:t>
            </w:r>
            <w:r>
              <w:rPr>
                <w:szCs w:val="24"/>
                <w:lang w:bidi="ar"/>
              </w:rPr>
              <w:t xml:space="preserve">) </w:t>
            </w:r>
            <w:r>
              <w:rPr>
                <w:szCs w:val="24"/>
                <w:lang w:bidi="ar"/>
              </w:rPr>
              <w:t>；</w:t>
            </w:r>
          </w:p>
          <w:p w14:paraId="66B6F509" w14:textId="77777777" w:rsidR="00DA40DA" w:rsidRDefault="008D5333">
            <w:pPr>
              <w:widowControl/>
              <w:spacing w:line="480" w:lineRule="exact"/>
              <w:rPr>
                <w:lang w:bidi="ar"/>
              </w:rPr>
            </w:pPr>
            <w:r>
              <w:rPr>
                <w:szCs w:val="24"/>
                <w:lang w:bidi="ar"/>
              </w:rPr>
              <w:t>3</w:t>
            </w:r>
            <w:r>
              <w:rPr>
                <w:szCs w:val="24"/>
                <w:lang w:bidi="ar"/>
              </w:rPr>
              <w:t>、如</w:t>
            </w:r>
            <w:r>
              <w:rPr>
                <w:rFonts w:hint="eastAsia"/>
                <w:szCs w:val="24"/>
                <w:lang w:bidi="ar"/>
              </w:rPr>
              <w:t>申请人</w:t>
            </w:r>
            <w:r>
              <w:rPr>
                <w:szCs w:val="24"/>
                <w:lang w:bidi="ar"/>
              </w:rPr>
              <w:t>为授权经销商</w:t>
            </w:r>
            <w:r>
              <w:rPr>
                <w:szCs w:val="24"/>
                <w:lang w:bidi="ar"/>
              </w:rPr>
              <w:t>/</w:t>
            </w:r>
            <w:r>
              <w:rPr>
                <w:szCs w:val="24"/>
                <w:lang w:bidi="ar"/>
              </w:rPr>
              <w:t>代理商应提供制造厂商出具的</w:t>
            </w:r>
            <w:r>
              <w:rPr>
                <w:rFonts w:hint="eastAsia"/>
                <w:szCs w:val="24"/>
                <w:lang w:bidi="ar"/>
              </w:rPr>
              <w:t>车辆</w:t>
            </w:r>
            <w:r>
              <w:rPr>
                <w:szCs w:val="24"/>
                <w:lang w:bidi="ar"/>
              </w:rPr>
              <w:t>品牌经销商授权书。</w:t>
            </w:r>
          </w:p>
        </w:tc>
      </w:tr>
    </w:tbl>
    <w:p w14:paraId="1340CF13" w14:textId="77777777" w:rsidR="00DA40DA" w:rsidRDefault="00DA40DA">
      <w:pPr>
        <w:spacing w:line="360" w:lineRule="auto"/>
      </w:pPr>
    </w:p>
    <w:p w14:paraId="3854B8DC" w14:textId="08AC1F2A" w:rsidR="00DA40DA" w:rsidRDefault="008D5333">
      <w:pPr>
        <w:snapToGrid w:val="0"/>
        <w:spacing w:line="360" w:lineRule="auto"/>
        <w:jc w:val="center"/>
        <w:rPr>
          <w:rFonts w:eastAsia="黑体"/>
        </w:rPr>
      </w:pPr>
      <w:r>
        <w:rPr>
          <w:rFonts w:eastAsia="黑体"/>
        </w:rPr>
        <w:t>附录</w:t>
      </w:r>
      <w:r>
        <w:rPr>
          <w:rFonts w:eastAsia="黑体"/>
        </w:rPr>
        <w:t xml:space="preserve">2  </w:t>
      </w:r>
      <w:r>
        <w:rPr>
          <w:rFonts w:eastAsia="黑体"/>
        </w:rPr>
        <w:t>资格</w:t>
      </w:r>
      <w:r>
        <w:rPr>
          <w:rFonts w:eastAsia="黑体" w:hint="eastAsia"/>
        </w:rPr>
        <w:t>审查</w:t>
      </w:r>
      <w:r>
        <w:rPr>
          <w:rFonts w:eastAsia="黑体"/>
        </w:rPr>
        <w:t>条件</w:t>
      </w:r>
      <w:r>
        <w:rPr>
          <w:rFonts w:eastAsia="黑体" w:hint="eastAsia"/>
        </w:rPr>
        <w:t>（</w:t>
      </w:r>
      <w:r>
        <w:rPr>
          <w:rFonts w:eastAsia="黑体"/>
        </w:rPr>
        <w:t>财务最低要求</w:t>
      </w:r>
      <w:r>
        <w:rPr>
          <w:rFonts w:eastAsia="黑体" w:hint="eastAsia"/>
        </w:rPr>
        <w:t>）</w:t>
      </w:r>
    </w:p>
    <w:p w14:paraId="2544A92A" w14:textId="77777777" w:rsidR="00DA40DA" w:rsidRDefault="00DA40DA">
      <w:pPr>
        <w:snapToGrid w:val="0"/>
        <w:spacing w:line="360" w:lineRule="auto"/>
      </w:pPr>
    </w:p>
    <w:tbl>
      <w:tblPr>
        <w:tblW w:w="7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4"/>
      </w:tblGrid>
      <w:tr w:rsidR="00DA40DA" w14:paraId="4F5C7EDA" w14:textId="77777777">
        <w:trPr>
          <w:cantSplit/>
          <w:trHeight w:val="601"/>
          <w:jc w:val="center"/>
        </w:trPr>
        <w:tc>
          <w:tcPr>
            <w:tcW w:w="7934" w:type="dxa"/>
            <w:vAlign w:val="center"/>
          </w:tcPr>
          <w:p w14:paraId="561A708C" w14:textId="77777777" w:rsidR="00DA40DA" w:rsidRDefault="008D5333">
            <w:pPr>
              <w:snapToGrid w:val="0"/>
              <w:spacing w:line="360" w:lineRule="auto"/>
              <w:jc w:val="center"/>
            </w:pPr>
            <w:r>
              <w:t>财务要求</w:t>
            </w:r>
          </w:p>
        </w:tc>
      </w:tr>
      <w:tr w:rsidR="00DA40DA" w14:paraId="2C5CC18D" w14:textId="77777777">
        <w:trPr>
          <w:cantSplit/>
          <w:trHeight w:val="3463"/>
          <w:jc w:val="center"/>
        </w:trPr>
        <w:tc>
          <w:tcPr>
            <w:tcW w:w="7934" w:type="dxa"/>
            <w:vAlign w:val="center"/>
          </w:tcPr>
          <w:p w14:paraId="2A7B62CA" w14:textId="77777777" w:rsidR="00DA40DA" w:rsidRDefault="008D5333">
            <w:pPr>
              <w:pStyle w:val="2"/>
              <w:spacing w:after="0" w:line="360" w:lineRule="exact"/>
              <w:ind w:leftChars="0" w:left="0" w:firstLineChars="0" w:firstLine="0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第一种方式</w:t>
            </w:r>
          </w:p>
          <w:p w14:paraId="5A89A0F2" w14:textId="10A4BF09" w:rsidR="00DA40DA" w:rsidRDefault="008D5333">
            <w:pPr>
              <w:pStyle w:val="2"/>
              <w:spacing w:after="0" w:line="360" w:lineRule="exact"/>
              <w:ind w:leftChars="0" w:left="0" w:firstLineChars="0" w:firstLine="0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近三年每年的营业收入不少于</w:t>
            </w:r>
            <w:r w:rsidR="00EE4D1D">
              <w:rPr>
                <w:szCs w:val="22"/>
                <w:lang w:bidi="ar"/>
              </w:rPr>
              <w:t>1</w:t>
            </w:r>
            <w:r>
              <w:rPr>
                <w:szCs w:val="22"/>
                <w:lang w:bidi="ar"/>
              </w:rPr>
              <w:t>000</w:t>
            </w:r>
            <w:r>
              <w:rPr>
                <w:szCs w:val="22"/>
                <w:lang w:bidi="ar"/>
              </w:rPr>
              <w:t>万元。</w:t>
            </w:r>
          </w:p>
          <w:p w14:paraId="6CF03B47" w14:textId="77777777" w:rsidR="00DA40DA" w:rsidRDefault="008D5333">
            <w:pPr>
              <w:pStyle w:val="2"/>
              <w:spacing w:after="0" w:line="360" w:lineRule="exact"/>
              <w:ind w:leftChars="0" w:left="0" w:firstLineChars="0" w:firstLine="0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第二种方式</w:t>
            </w:r>
          </w:p>
          <w:p w14:paraId="571F0B0D" w14:textId="77777777" w:rsidR="00DA40DA" w:rsidRDefault="008D5333">
            <w:pPr>
              <w:pStyle w:val="2"/>
              <w:spacing w:after="0" w:line="360" w:lineRule="exact"/>
              <w:ind w:leftChars="0" w:left="0" w:firstLineChars="0" w:firstLine="0"/>
            </w:pPr>
            <w:r>
              <w:rPr>
                <w:szCs w:val="22"/>
                <w:lang w:bidi="ar"/>
              </w:rPr>
              <w:t>由银行出具</w:t>
            </w:r>
            <w:r>
              <w:rPr>
                <w:b/>
                <w:bCs/>
                <w:szCs w:val="22"/>
                <w:lang w:bidi="ar"/>
              </w:rPr>
              <w:t>（须有银行盖章）</w:t>
            </w:r>
            <w:r>
              <w:rPr>
                <w:szCs w:val="22"/>
                <w:lang w:bidi="ar"/>
              </w:rPr>
              <w:t>申请日前</w:t>
            </w:r>
            <w:r>
              <w:rPr>
                <w:szCs w:val="22"/>
                <w:lang w:bidi="ar"/>
              </w:rPr>
              <w:t>3</w:t>
            </w:r>
            <w:r>
              <w:rPr>
                <w:szCs w:val="22"/>
                <w:lang w:bidi="ar"/>
              </w:rPr>
              <w:t>个月内（</w:t>
            </w:r>
            <w:r>
              <w:rPr>
                <w:szCs w:val="22"/>
                <w:lang w:bidi="ar"/>
              </w:rPr>
              <w:t>2023</w:t>
            </w:r>
            <w:r>
              <w:rPr>
                <w:szCs w:val="22"/>
                <w:lang w:bidi="ar"/>
              </w:rPr>
              <w:t>年</w:t>
            </w:r>
            <w:r>
              <w:rPr>
                <w:rFonts w:hint="eastAsia"/>
                <w:szCs w:val="22"/>
                <w:lang w:bidi="ar"/>
              </w:rPr>
              <w:t>2</w:t>
            </w:r>
            <w:r>
              <w:rPr>
                <w:rFonts w:hint="eastAsia"/>
                <w:szCs w:val="22"/>
                <w:lang w:bidi="ar"/>
              </w:rPr>
              <w:t>月</w:t>
            </w:r>
            <w:r>
              <w:rPr>
                <w:szCs w:val="22"/>
                <w:lang w:bidi="ar"/>
              </w:rPr>
              <w:t>、</w:t>
            </w:r>
            <w:r>
              <w:rPr>
                <w:szCs w:val="22"/>
                <w:lang w:bidi="ar"/>
              </w:rPr>
              <w:t>2023</w:t>
            </w:r>
            <w:r>
              <w:rPr>
                <w:szCs w:val="22"/>
                <w:lang w:bidi="ar"/>
              </w:rPr>
              <w:t>年</w:t>
            </w:r>
            <w:r>
              <w:rPr>
                <w:rFonts w:hint="eastAsia"/>
                <w:szCs w:val="22"/>
                <w:lang w:bidi="ar"/>
              </w:rPr>
              <w:t>3</w:t>
            </w:r>
            <w:r>
              <w:rPr>
                <w:szCs w:val="22"/>
                <w:lang w:bidi="ar"/>
              </w:rPr>
              <w:t>月、</w:t>
            </w:r>
            <w:r>
              <w:rPr>
                <w:szCs w:val="22"/>
                <w:lang w:bidi="ar"/>
              </w:rPr>
              <w:t>2023</w:t>
            </w:r>
            <w:r>
              <w:rPr>
                <w:szCs w:val="22"/>
                <w:lang w:bidi="ar"/>
              </w:rPr>
              <w:t>年</w:t>
            </w:r>
            <w:r>
              <w:rPr>
                <w:rFonts w:hint="eastAsia"/>
                <w:szCs w:val="22"/>
                <w:lang w:bidi="ar"/>
              </w:rPr>
              <w:t>4</w:t>
            </w:r>
            <w:r>
              <w:rPr>
                <w:szCs w:val="22"/>
                <w:lang w:bidi="ar"/>
              </w:rPr>
              <w:t>月）的单位账户流水证明，每月月末账户余额平均值不少于</w:t>
            </w:r>
            <w:r>
              <w:rPr>
                <w:szCs w:val="22"/>
                <w:lang w:bidi="ar"/>
              </w:rPr>
              <w:t>100</w:t>
            </w:r>
            <w:r>
              <w:rPr>
                <w:rFonts w:hint="eastAsia"/>
                <w:szCs w:val="22"/>
                <w:lang w:bidi="ar"/>
              </w:rPr>
              <w:t>万</w:t>
            </w:r>
            <w:r>
              <w:rPr>
                <w:szCs w:val="22"/>
                <w:lang w:bidi="ar"/>
              </w:rPr>
              <w:t>元。</w:t>
            </w:r>
          </w:p>
          <w:p w14:paraId="5CF7E017" w14:textId="77777777" w:rsidR="00DA40DA" w:rsidRDefault="008D5333">
            <w:pPr>
              <w:pStyle w:val="2"/>
              <w:spacing w:after="0" w:line="360" w:lineRule="auto"/>
              <w:ind w:leftChars="0" w:left="0" w:firstLineChars="0" w:firstLine="0"/>
            </w:pPr>
            <w:r>
              <w:rPr>
                <w:szCs w:val="22"/>
                <w:lang w:bidi="ar"/>
              </w:rPr>
              <w:t>上述两种方式满足其中一种即可。</w:t>
            </w:r>
          </w:p>
        </w:tc>
      </w:tr>
    </w:tbl>
    <w:p w14:paraId="7D7A06F9" w14:textId="77777777" w:rsidR="00DA40DA" w:rsidRDefault="008D5333">
      <w:pPr>
        <w:pStyle w:val="a4"/>
        <w:spacing w:after="0" w:line="360" w:lineRule="auto"/>
        <w:ind w:leftChars="100" w:left="660" w:hangingChars="200" w:hanging="420"/>
        <w:rPr>
          <w:rFonts w:eastAsia="黑体"/>
          <w:sz w:val="21"/>
          <w:szCs w:val="24"/>
        </w:rPr>
      </w:pPr>
      <w:r>
        <w:rPr>
          <w:rFonts w:eastAsia="黑体"/>
          <w:sz w:val="21"/>
          <w:szCs w:val="24"/>
        </w:rPr>
        <w:t>注：</w:t>
      </w:r>
      <w:r>
        <w:rPr>
          <w:rFonts w:eastAsia="黑体" w:hint="eastAsia"/>
          <w:sz w:val="21"/>
          <w:szCs w:val="24"/>
        </w:rPr>
        <w:t>1.</w:t>
      </w:r>
      <w:r>
        <w:rPr>
          <w:rFonts w:eastAsia="黑体" w:hint="eastAsia"/>
          <w:sz w:val="21"/>
          <w:szCs w:val="24"/>
        </w:rPr>
        <w:t>采用第一种方式</w:t>
      </w:r>
      <w:r>
        <w:rPr>
          <w:rFonts w:eastAsia="黑体"/>
          <w:sz w:val="21"/>
          <w:szCs w:val="24"/>
        </w:rPr>
        <w:t>应附经会计师事务所或审计机构审计的财务会计报表，包括</w:t>
      </w:r>
      <w:r>
        <w:rPr>
          <w:rFonts w:eastAsia="黑体"/>
          <w:color w:val="FF0000"/>
          <w:sz w:val="22"/>
          <w:szCs w:val="28"/>
        </w:rPr>
        <w:t>资产负债表、现金流量表、利润表的复印件</w:t>
      </w:r>
      <w:r>
        <w:rPr>
          <w:rFonts w:eastAsia="黑体" w:hint="eastAsia"/>
          <w:sz w:val="21"/>
          <w:szCs w:val="24"/>
        </w:rPr>
        <w:t>；公司成立时间不足三年的提供自公司成立以来的会计报表。若最近年度会计报表未出，则近三年时间往前推算一年。</w:t>
      </w:r>
    </w:p>
    <w:p w14:paraId="4D6A8CF8" w14:textId="77777777" w:rsidR="00DA40DA" w:rsidRDefault="008D5333">
      <w:pPr>
        <w:pStyle w:val="a4"/>
        <w:spacing w:after="0" w:line="360" w:lineRule="auto"/>
        <w:ind w:leftChars="100" w:left="660" w:hangingChars="200" w:hanging="420"/>
        <w:rPr>
          <w:rFonts w:eastAsia="黑体"/>
          <w:sz w:val="21"/>
          <w:szCs w:val="24"/>
        </w:rPr>
      </w:pPr>
      <w:r>
        <w:rPr>
          <w:rFonts w:eastAsia="黑体" w:hint="eastAsia"/>
          <w:sz w:val="21"/>
          <w:szCs w:val="24"/>
        </w:rPr>
        <w:t xml:space="preserve">    2.</w:t>
      </w:r>
      <w:r>
        <w:rPr>
          <w:rFonts w:eastAsia="黑体" w:hint="eastAsia"/>
          <w:sz w:val="21"/>
          <w:szCs w:val="24"/>
        </w:rPr>
        <w:t>采用第二种方式应附银行出具</w:t>
      </w:r>
      <w:r>
        <w:rPr>
          <w:rFonts w:eastAsia="黑体" w:hint="eastAsia"/>
          <w:b/>
          <w:bCs/>
          <w:sz w:val="21"/>
          <w:szCs w:val="24"/>
        </w:rPr>
        <w:t>（须有银行盖章）</w:t>
      </w:r>
      <w:r>
        <w:rPr>
          <w:rFonts w:eastAsia="黑体" w:hint="eastAsia"/>
          <w:sz w:val="21"/>
          <w:szCs w:val="24"/>
        </w:rPr>
        <w:t>申请日前</w:t>
      </w:r>
      <w:r>
        <w:rPr>
          <w:rFonts w:eastAsia="黑体" w:hint="eastAsia"/>
          <w:sz w:val="21"/>
          <w:szCs w:val="24"/>
        </w:rPr>
        <w:t>3</w:t>
      </w:r>
      <w:r>
        <w:rPr>
          <w:rFonts w:eastAsia="黑体" w:hint="eastAsia"/>
          <w:sz w:val="21"/>
          <w:szCs w:val="24"/>
        </w:rPr>
        <w:t>个月内的单位账户流水证明。</w:t>
      </w:r>
    </w:p>
    <w:p w14:paraId="2FFD6769" w14:textId="4734CAAC" w:rsidR="00DA40DA" w:rsidRPr="0024669E" w:rsidRDefault="008D5333" w:rsidP="0024669E">
      <w:pPr>
        <w:pStyle w:val="a4"/>
        <w:spacing w:after="0" w:line="360" w:lineRule="auto"/>
        <w:ind w:leftChars="100" w:left="660" w:hangingChars="200" w:hanging="420"/>
        <w:rPr>
          <w:rFonts w:eastAsia="黑体"/>
          <w:sz w:val="21"/>
          <w:szCs w:val="24"/>
        </w:rPr>
      </w:pPr>
      <w:r>
        <w:rPr>
          <w:rFonts w:eastAsia="黑体" w:hint="eastAsia"/>
          <w:sz w:val="21"/>
          <w:szCs w:val="24"/>
        </w:rPr>
        <w:t xml:space="preserve">  </w:t>
      </w:r>
    </w:p>
    <w:p w14:paraId="2775058E" w14:textId="4E344B2D" w:rsidR="00DA40DA" w:rsidRDefault="008D5333">
      <w:pPr>
        <w:snapToGrid w:val="0"/>
        <w:spacing w:line="360" w:lineRule="auto"/>
        <w:jc w:val="center"/>
        <w:rPr>
          <w:rFonts w:eastAsia="黑体"/>
        </w:rPr>
      </w:pPr>
      <w:r>
        <w:rPr>
          <w:rFonts w:eastAsia="黑体"/>
        </w:rPr>
        <w:lastRenderedPageBreak/>
        <w:t>附录</w:t>
      </w:r>
      <w:r>
        <w:rPr>
          <w:rFonts w:eastAsia="黑体"/>
        </w:rPr>
        <w:t xml:space="preserve">3  </w:t>
      </w:r>
      <w:r>
        <w:rPr>
          <w:rFonts w:eastAsia="黑体"/>
        </w:rPr>
        <w:t>资格</w:t>
      </w:r>
      <w:r>
        <w:rPr>
          <w:rFonts w:eastAsia="黑体" w:hint="eastAsia"/>
        </w:rPr>
        <w:t>审查</w:t>
      </w:r>
      <w:r>
        <w:rPr>
          <w:rFonts w:eastAsia="黑体"/>
        </w:rPr>
        <w:t>条件</w:t>
      </w:r>
      <w:r>
        <w:rPr>
          <w:rFonts w:eastAsia="黑体"/>
        </w:rPr>
        <w:t>(</w:t>
      </w:r>
      <w:r>
        <w:rPr>
          <w:rFonts w:eastAsia="黑体"/>
        </w:rPr>
        <w:t>业绩最低要求</w:t>
      </w:r>
      <w:r>
        <w:rPr>
          <w:rFonts w:eastAsia="黑体"/>
        </w:rPr>
        <w:t>)</w:t>
      </w:r>
    </w:p>
    <w:p w14:paraId="4F62ED54" w14:textId="77777777" w:rsidR="00DA40DA" w:rsidRDefault="00DA40DA">
      <w:pPr>
        <w:snapToGrid w:val="0"/>
        <w:spacing w:line="360" w:lineRule="auto"/>
        <w:jc w:val="center"/>
        <w:rPr>
          <w:rFonts w:eastAsia="黑体"/>
        </w:rPr>
      </w:pPr>
    </w:p>
    <w:tbl>
      <w:tblPr>
        <w:tblW w:w="8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4"/>
      </w:tblGrid>
      <w:tr w:rsidR="00DA40DA" w14:paraId="6D1E3CE3" w14:textId="77777777">
        <w:trPr>
          <w:cantSplit/>
          <w:trHeight w:val="598"/>
          <w:jc w:val="center"/>
        </w:trPr>
        <w:tc>
          <w:tcPr>
            <w:tcW w:w="8244" w:type="dxa"/>
            <w:vAlign w:val="center"/>
          </w:tcPr>
          <w:p w14:paraId="21379A11" w14:textId="77777777" w:rsidR="00DA40DA" w:rsidRDefault="008D533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业绩要求</w:t>
            </w:r>
          </w:p>
        </w:tc>
      </w:tr>
      <w:tr w:rsidR="00DA40DA" w14:paraId="390CDF98" w14:textId="77777777">
        <w:trPr>
          <w:cantSplit/>
          <w:trHeight w:val="1453"/>
          <w:jc w:val="center"/>
        </w:trPr>
        <w:tc>
          <w:tcPr>
            <w:tcW w:w="8244" w:type="dxa"/>
            <w:vAlign w:val="center"/>
          </w:tcPr>
          <w:p w14:paraId="3C12D1F1" w14:textId="77777777" w:rsidR="00DA40DA" w:rsidRDefault="008D533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Cs w:val="24"/>
                <w:lang w:bidi="ar"/>
              </w:rPr>
              <w:t>近</w:t>
            </w:r>
            <w:r>
              <w:rPr>
                <w:szCs w:val="24"/>
                <w:lang w:bidi="ar"/>
              </w:rPr>
              <w:t xml:space="preserve"> 3 </w:t>
            </w:r>
            <w:r>
              <w:rPr>
                <w:szCs w:val="24"/>
                <w:lang w:bidi="ar"/>
              </w:rPr>
              <w:t>年</w:t>
            </w:r>
            <w:r>
              <w:rPr>
                <w:rFonts w:hint="eastAsia"/>
                <w:szCs w:val="24"/>
                <w:lang w:bidi="ar"/>
              </w:rPr>
              <w:t>累计销售与拟供本项目的车辆</w:t>
            </w:r>
            <w:r>
              <w:rPr>
                <w:szCs w:val="24"/>
                <w:lang w:bidi="ar"/>
              </w:rPr>
              <w:t>同规格的车辆数量</w:t>
            </w:r>
            <w:r>
              <w:rPr>
                <w:rFonts w:hint="eastAsia"/>
                <w:szCs w:val="24"/>
                <w:lang w:bidi="ar"/>
              </w:rPr>
              <w:t>分别</w:t>
            </w:r>
            <w:r>
              <w:rPr>
                <w:szCs w:val="24"/>
                <w:lang w:bidi="ar"/>
              </w:rPr>
              <w:t>不少于</w:t>
            </w:r>
            <w:r>
              <w:rPr>
                <w:rFonts w:hint="eastAsia"/>
                <w:szCs w:val="24"/>
                <w:lang w:bidi="ar"/>
              </w:rPr>
              <w:t>遴选</w:t>
            </w:r>
            <w:r>
              <w:rPr>
                <w:szCs w:val="24"/>
                <w:lang w:bidi="ar"/>
              </w:rPr>
              <w:t>公告附件</w:t>
            </w:r>
            <w:r>
              <w:rPr>
                <w:szCs w:val="24"/>
                <w:lang w:bidi="ar"/>
              </w:rPr>
              <w:t>2</w:t>
            </w:r>
            <w:r>
              <w:rPr>
                <w:rFonts w:hint="eastAsia"/>
                <w:szCs w:val="24"/>
                <w:lang w:bidi="ar"/>
              </w:rPr>
              <w:t>中</w:t>
            </w:r>
            <w:r>
              <w:rPr>
                <w:szCs w:val="24"/>
                <w:lang w:bidi="ar"/>
              </w:rPr>
              <w:t>规定的</w:t>
            </w:r>
            <w:r>
              <w:rPr>
                <w:rFonts w:hint="eastAsia"/>
                <w:szCs w:val="24"/>
                <w:lang w:bidi="ar"/>
              </w:rPr>
              <w:t>车型业绩要求最低</w:t>
            </w:r>
            <w:r>
              <w:rPr>
                <w:szCs w:val="24"/>
                <w:lang w:bidi="ar"/>
              </w:rPr>
              <w:t>数量。</w:t>
            </w:r>
          </w:p>
        </w:tc>
      </w:tr>
    </w:tbl>
    <w:p w14:paraId="5A0928B9" w14:textId="415D83B8" w:rsidR="00DA40DA" w:rsidRDefault="008D5333">
      <w:pPr>
        <w:pStyle w:val="0"/>
        <w:spacing w:line="360" w:lineRule="auto"/>
        <w:rPr>
          <w:rFonts w:eastAsia="黑体"/>
          <w:kern w:val="0"/>
        </w:rPr>
      </w:pPr>
      <w:r>
        <w:rPr>
          <w:rFonts w:eastAsia="黑体"/>
          <w:kern w:val="0"/>
        </w:rPr>
        <w:t>注：申请人应填写近</w:t>
      </w:r>
      <w:r>
        <w:rPr>
          <w:rFonts w:eastAsia="黑体"/>
          <w:kern w:val="0"/>
        </w:rPr>
        <w:t>3</w:t>
      </w:r>
      <w:r>
        <w:rPr>
          <w:rFonts w:eastAsia="黑体"/>
          <w:kern w:val="0"/>
        </w:rPr>
        <w:t>年来承担的类似项目业绩，并提供</w:t>
      </w:r>
      <w:r>
        <w:rPr>
          <w:rFonts w:eastAsia="黑体" w:hint="eastAsia"/>
          <w:kern w:val="0"/>
        </w:rPr>
        <w:t>相关证明资料，证明其能满足业绩最低要求，</w:t>
      </w:r>
      <w:r>
        <w:rPr>
          <w:rFonts w:eastAsia="黑体"/>
          <w:kern w:val="0"/>
        </w:rPr>
        <w:t>如合同协议书</w:t>
      </w:r>
      <w:r>
        <w:rPr>
          <w:rFonts w:eastAsia="黑体" w:hint="eastAsia"/>
          <w:kern w:val="0"/>
        </w:rPr>
        <w:t>等。</w:t>
      </w:r>
    </w:p>
    <w:p w14:paraId="1379B14F" w14:textId="77777777" w:rsidR="0024669E" w:rsidRDefault="0024669E">
      <w:pPr>
        <w:pStyle w:val="0"/>
        <w:spacing w:line="360" w:lineRule="auto"/>
        <w:rPr>
          <w:rFonts w:eastAsia="黑体"/>
          <w:kern w:val="0"/>
        </w:rPr>
      </w:pPr>
    </w:p>
    <w:p w14:paraId="4A6A8C20" w14:textId="5073D62F" w:rsidR="00DA40DA" w:rsidRDefault="008D5333">
      <w:pPr>
        <w:snapToGrid w:val="0"/>
        <w:spacing w:line="360" w:lineRule="auto"/>
        <w:jc w:val="center"/>
        <w:rPr>
          <w:rFonts w:eastAsia="黑体"/>
        </w:rPr>
      </w:pPr>
      <w:r>
        <w:rPr>
          <w:rFonts w:eastAsia="黑体"/>
        </w:rPr>
        <w:t>附录</w:t>
      </w:r>
      <w:r>
        <w:rPr>
          <w:rFonts w:eastAsia="黑体"/>
        </w:rPr>
        <w:t xml:space="preserve">4  </w:t>
      </w:r>
      <w:r>
        <w:rPr>
          <w:rFonts w:eastAsia="黑体"/>
        </w:rPr>
        <w:t>资格</w:t>
      </w:r>
      <w:r>
        <w:rPr>
          <w:rFonts w:eastAsia="黑体" w:hint="eastAsia"/>
        </w:rPr>
        <w:t>审查</w:t>
      </w:r>
      <w:r>
        <w:rPr>
          <w:rFonts w:eastAsia="黑体"/>
        </w:rPr>
        <w:t>条件</w:t>
      </w:r>
      <w:r>
        <w:rPr>
          <w:rFonts w:eastAsia="黑体"/>
        </w:rPr>
        <w:t>(</w:t>
      </w:r>
      <w:r>
        <w:rPr>
          <w:rFonts w:eastAsia="黑体"/>
        </w:rPr>
        <w:t>信誉最低要求</w:t>
      </w:r>
      <w:r>
        <w:rPr>
          <w:rFonts w:eastAsia="黑体"/>
        </w:rPr>
        <w:t>)</w:t>
      </w:r>
    </w:p>
    <w:p w14:paraId="748E8A87" w14:textId="77777777" w:rsidR="00DA40DA" w:rsidRDefault="00DA40DA">
      <w:pPr>
        <w:snapToGrid w:val="0"/>
        <w:spacing w:line="360" w:lineRule="auto"/>
        <w:rPr>
          <w:bCs/>
        </w:rPr>
      </w:pP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3"/>
      </w:tblGrid>
      <w:tr w:rsidR="00DA40DA" w14:paraId="195E1B28" w14:textId="77777777">
        <w:trPr>
          <w:cantSplit/>
          <w:trHeight w:val="601"/>
          <w:jc w:val="center"/>
        </w:trPr>
        <w:tc>
          <w:tcPr>
            <w:tcW w:w="8873" w:type="dxa"/>
            <w:vAlign w:val="center"/>
          </w:tcPr>
          <w:p w14:paraId="1B655442" w14:textId="77777777" w:rsidR="00DA40DA" w:rsidRDefault="008D533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信誉要求</w:t>
            </w:r>
          </w:p>
        </w:tc>
      </w:tr>
      <w:tr w:rsidR="00DA40DA" w14:paraId="263C9917" w14:textId="77777777">
        <w:trPr>
          <w:cantSplit/>
          <w:trHeight w:val="3915"/>
          <w:jc w:val="center"/>
        </w:trPr>
        <w:tc>
          <w:tcPr>
            <w:tcW w:w="8873" w:type="dxa"/>
            <w:vAlign w:val="center"/>
          </w:tcPr>
          <w:p w14:paraId="4A448354" w14:textId="77777777" w:rsidR="00DA40DA" w:rsidRDefault="008D5333">
            <w:pPr>
              <w:widowControl/>
              <w:spacing w:line="360" w:lineRule="auto"/>
            </w:pPr>
            <w:r>
              <w:t>不得存在下列情况（信誉最低要求）：</w:t>
            </w:r>
          </w:p>
          <w:p w14:paraId="416F1764" w14:textId="77777777" w:rsidR="00DA40DA" w:rsidRDefault="008D5333">
            <w:pPr>
              <w:widowControl/>
              <w:spacing w:line="360" w:lineRule="auto"/>
            </w:pPr>
            <w:r>
              <w:t>1.</w:t>
            </w:r>
            <w:r>
              <w:t>处于被责令停业、接管或清算、破产状态；</w:t>
            </w:r>
          </w:p>
          <w:p w14:paraId="5DE1240E" w14:textId="77777777" w:rsidR="00DA40DA" w:rsidRDefault="008D5333">
            <w:pPr>
              <w:widowControl/>
              <w:spacing w:line="360" w:lineRule="auto"/>
            </w:pPr>
            <w:r>
              <w:t>2.</w:t>
            </w:r>
            <w:r>
              <w:t>处于被行业主管部门（如商务部或</w:t>
            </w:r>
            <w:r>
              <w:rPr>
                <w:rFonts w:hint="eastAsia"/>
              </w:rPr>
              <w:t>县级以上地方商务</w:t>
            </w:r>
            <w:r>
              <w:t>主管部门）作出</w:t>
            </w:r>
            <w:r>
              <w:rPr>
                <w:rFonts w:hint="eastAsia"/>
              </w:rPr>
              <w:t>责令改正、警告、罚款</w:t>
            </w:r>
            <w:r>
              <w:t>处罚且处于有效期内；</w:t>
            </w:r>
          </w:p>
          <w:p w14:paraId="213106ED" w14:textId="77777777" w:rsidR="00DA40DA" w:rsidRDefault="008D5333">
            <w:pPr>
              <w:widowControl/>
              <w:spacing w:line="360" w:lineRule="auto"/>
            </w:pPr>
            <w:r>
              <w:t>3.</w:t>
            </w:r>
            <w:r>
              <w:t>存在下列不良状况或不良信用记录：</w:t>
            </w:r>
          </w:p>
          <w:p w14:paraId="70E383C4" w14:textId="77777777" w:rsidR="00DA40DA" w:rsidRDefault="008D5333">
            <w:pPr>
              <w:widowControl/>
              <w:spacing w:line="360" w:lineRule="auto"/>
            </w:pPr>
            <w:r>
              <w:t>（</w:t>
            </w:r>
            <w:r>
              <w:t>1</w:t>
            </w:r>
            <w:r>
              <w:t>）在国家企业信用信息公示系统（</w:t>
            </w:r>
            <w:r>
              <w:t>http://www.gsxt.gov.cn/</w:t>
            </w:r>
            <w:r>
              <w:t>）中被列入严重违法失信企业名单的；</w:t>
            </w:r>
          </w:p>
          <w:p w14:paraId="6342F5F4" w14:textId="77777777" w:rsidR="00DA40DA" w:rsidRDefault="008D5333">
            <w:pPr>
              <w:widowControl/>
              <w:spacing w:line="360" w:lineRule="auto"/>
            </w:pPr>
            <w:r>
              <w:t>（</w:t>
            </w:r>
            <w:r>
              <w:t>2</w:t>
            </w:r>
            <w:r>
              <w:t>）</w:t>
            </w:r>
            <w:r>
              <w:rPr>
                <w:rFonts w:hint="eastAsia"/>
              </w:rPr>
              <w:t>在“中国执行信息公开网”（</w:t>
            </w:r>
            <w:r>
              <w:rPr>
                <w:rFonts w:hint="eastAsia"/>
              </w:rPr>
              <w:t>http://zxgk.court.gov.cn/</w:t>
            </w:r>
            <w:r>
              <w:rPr>
                <w:rFonts w:hint="eastAsia"/>
              </w:rPr>
              <w:t>）中被列入失信被执行人名单</w:t>
            </w:r>
            <w:r>
              <w:t>；</w:t>
            </w:r>
          </w:p>
          <w:p w14:paraId="1AE2864E" w14:textId="77777777" w:rsidR="00DA40DA" w:rsidRDefault="008D5333">
            <w:pPr>
              <w:widowControl/>
              <w:spacing w:line="360" w:lineRule="auto"/>
            </w:pPr>
            <w:r>
              <w:t>（</w:t>
            </w:r>
            <w:r>
              <w:t>3</w:t>
            </w:r>
            <w:r>
              <w:t>）申请人或其法定代表人、拟委任的项目负责人在近三年内有行贿犯罪行为的；</w:t>
            </w:r>
          </w:p>
          <w:p w14:paraId="7F47310E" w14:textId="77777777" w:rsidR="00DA40DA" w:rsidRDefault="008D5333">
            <w:pPr>
              <w:widowControl/>
              <w:spacing w:line="360" w:lineRule="auto"/>
              <w:rPr>
                <w:szCs w:val="22"/>
              </w:rPr>
            </w:pPr>
            <w:r>
              <w:t>（</w:t>
            </w:r>
            <w:r>
              <w:t>4</w:t>
            </w:r>
            <w:r>
              <w:t>）其他在</w:t>
            </w:r>
            <w:r>
              <w:t>“</w:t>
            </w:r>
            <w:r>
              <w:t>信用中国</w:t>
            </w:r>
            <w:r>
              <w:t>”</w:t>
            </w:r>
            <w:r>
              <w:t>网站（</w:t>
            </w:r>
            <w:r>
              <w:t>http://www.creditchina.gov.cn/</w:t>
            </w:r>
            <w:r>
              <w:t>）中被列为</w:t>
            </w:r>
            <w:r>
              <w:rPr>
                <w:szCs w:val="22"/>
              </w:rPr>
              <w:t>失信惩戒对象，且按联合惩戒要求禁止参与</w:t>
            </w:r>
            <w:r>
              <w:rPr>
                <w:rFonts w:hint="eastAsia"/>
                <w:szCs w:val="22"/>
              </w:rPr>
              <w:t>招投标</w:t>
            </w:r>
            <w:r>
              <w:rPr>
                <w:szCs w:val="22"/>
              </w:rPr>
              <w:t>的；</w:t>
            </w:r>
          </w:p>
          <w:p w14:paraId="6931D44E" w14:textId="77777777" w:rsidR="00DA40DA" w:rsidRDefault="008D5333">
            <w:pPr>
              <w:pStyle w:val="ac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lang w:bidi="ar"/>
              </w:rPr>
            </w:pPr>
            <w:r>
              <w:rPr>
                <w:szCs w:val="22"/>
                <w:lang w:bidi="ar"/>
              </w:rPr>
              <w:t>（</w:t>
            </w:r>
            <w:r>
              <w:rPr>
                <w:szCs w:val="22"/>
                <w:lang w:bidi="ar"/>
              </w:rPr>
              <w:t>5</w:t>
            </w:r>
            <w:r>
              <w:rPr>
                <w:szCs w:val="22"/>
                <w:lang w:bidi="ar"/>
              </w:rPr>
              <w:t>）</w:t>
            </w:r>
            <w:r>
              <w:rPr>
                <w:lang w:bidi="ar"/>
              </w:rPr>
              <w:t>上一年度被列入</w:t>
            </w:r>
            <w:r>
              <w:rPr>
                <w:rFonts w:hint="eastAsia"/>
                <w:lang w:bidi="ar"/>
              </w:rPr>
              <w:t>湖北省高速公路实业开发有限公司考核不合格</w:t>
            </w:r>
            <w:r>
              <w:rPr>
                <w:lang w:bidi="ar"/>
              </w:rPr>
              <w:t>的</w:t>
            </w:r>
            <w:r>
              <w:rPr>
                <w:rFonts w:hint="eastAsia"/>
                <w:lang w:bidi="ar"/>
              </w:rPr>
              <w:t>供应商</w:t>
            </w:r>
            <w:r>
              <w:rPr>
                <w:lang w:bidi="ar"/>
              </w:rPr>
              <w:t>；</w:t>
            </w:r>
          </w:p>
          <w:p w14:paraId="37AA95AB" w14:textId="77777777" w:rsidR="00DA40DA" w:rsidRDefault="008D5333">
            <w:pPr>
              <w:pStyle w:val="ac"/>
              <w:adjustRightInd w:val="0"/>
              <w:snapToGrid w:val="0"/>
              <w:spacing w:before="0" w:beforeAutospacing="0" w:after="0" w:afterAutospacing="0" w:line="500" w:lineRule="exact"/>
            </w:pPr>
            <w:r>
              <w:rPr>
                <w:lang w:bidi="ar"/>
              </w:rPr>
              <w:t>（</w:t>
            </w:r>
            <w:r>
              <w:rPr>
                <w:lang w:bidi="ar"/>
              </w:rPr>
              <w:t>6</w:t>
            </w:r>
            <w:r>
              <w:rPr>
                <w:lang w:bidi="ar"/>
              </w:rPr>
              <w:t>）近三年度被列入</w:t>
            </w:r>
            <w:r>
              <w:rPr>
                <w:rFonts w:hint="eastAsia"/>
                <w:lang w:bidi="ar"/>
              </w:rPr>
              <w:t>湖北省高速公路实业开发有限公司黑名单</w:t>
            </w:r>
            <w:r>
              <w:rPr>
                <w:lang w:bidi="ar"/>
              </w:rPr>
              <w:t>的</w:t>
            </w:r>
            <w:r>
              <w:rPr>
                <w:rFonts w:hint="eastAsia"/>
                <w:lang w:bidi="ar"/>
              </w:rPr>
              <w:t>供应商</w:t>
            </w:r>
            <w:r>
              <w:rPr>
                <w:lang w:bidi="ar"/>
              </w:rPr>
              <w:t>。</w:t>
            </w:r>
          </w:p>
        </w:tc>
      </w:tr>
    </w:tbl>
    <w:p w14:paraId="7DC9C445" w14:textId="77777777" w:rsidR="00DA40DA" w:rsidRDefault="00DA40DA">
      <w:pPr>
        <w:snapToGrid w:val="0"/>
        <w:spacing w:line="360" w:lineRule="auto"/>
        <w:rPr>
          <w:rFonts w:eastAsia="黑体"/>
          <w:sz w:val="21"/>
          <w:szCs w:val="21"/>
        </w:rPr>
      </w:pPr>
    </w:p>
    <w:p w14:paraId="407B7EC2" w14:textId="77777777" w:rsidR="00DA40DA" w:rsidRDefault="008D5333">
      <w:pPr>
        <w:snapToGrid w:val="0"/>
        <w:spacing w:line="360" w:lineRule="auto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注：</w:t>
      </w:r>
      <w:r>
        <w:rPr>
          <w:rFonts w:eastAsia="黑体" w:hint="eastAsia"/>
          <w:sz w:val="21"/>
          <w:szCs w:val="21"/>
        </w:rPr>
        <w:t>1.</w:t>
      </w:r>
      <w:r>
        <w:rPr>
          <w:rFonts w:eastAsia="黑体" w:hint="eastAsia"/>
          <w:sz w:val="21"/>
          <w:szCs w:val="21"/>
        </w:rPr>
        <w:t>申请</w:t>
      </w:r>
      <w:r>
        <w:rPr>
          <w:rFonts w:eastAsia="黑体"/>
          <w:sz w:val="21"/>
          <w:szCs w:val="21"/>
        </w:rPr>
        <w:t>人对以上（</w:t>
      </w:r>
      <w:r>
        <w:rPr>
          <w:rFonts w:eastAsia="黑体"/>
          <w:sz w:val="21"/>
          <w:szCs w:val="21"/>
        </w:rPr>
        <w:t>1</w:t>
      </w:r>
      <w:r>
        <w:rPr>
          <w:rFonts w:eastAsia="黑体"/>
          <w:sz w:val="21"/>
          <w:szCs w:val="21"/>
        </w:rPr>
        <w:t>）、（</w:t>
      </w:r>
      <w:r>
        <w:rPr>
          <w:rFonts w:eastAsia="黑体"/>
          <w:sz w:val="21"/>
          <w:szCs w:val="21"/>
        </w:rPr>
        <w:t>2</w:t>
      </w:r>
      <w:r>
        <w:rPr>
          <w:rFonts w:eastAsia="黑体"/>
          <w:sz w:val="21"/>
          <w:szCs w:val="21"/>
        </w:rPr>
        <w:t>）、（</w:t>
      </w:r>
      <w:r>
        <w:rPr>
          <w:rFonts w:eastAsia="黑体"/>
          <w:sz w:val="21"/>
          <w:szCs w:val="21"/>
        </w:rPr>
        <w:t>4</w:t>
      </w:r>
      <w:r>
        <w:rPr>
          <w:rFonts w:eastAsia="黑体"/>
          <w:sz w:val="21"/>
          <w:szCs w:val="21"/>
        </w:rPr>
        <w:t>）信用状况如遴选文件有要求，应附指定网站截图，截图时间为</w:t>
      </w:r>
      <w:r>
        <w:rPr>
          <w:rFonts w:eastAsia="黑体" w:hint="eastAsia"/>
          <w:sz w:val="21"/>
          <w:szCs w:val="21"/>
        </w:rPr>
        <w:t>遴选</w:t>
      </w:r>
      <w:r>
        <w:rPr>
          <w:rFonts w:eastAsia="黑体"/>
          <w:sz w:val="21"/>
          <w:szCs w:val="21"/>
        </w:rPr>
        <w:t>公告发布之日至</w:t>
      </w:r>
      <w:r>
        <w:rPr>
          <w:rFonts w:eastAsia="黑体" w:hint="eastAsia"/>
          <w:sz w:val="21"/>
          <w:szCs w:val="21"/>
        </w:rPr>
        <w:t>申请</w:t>
      </w:r>
      <w:r>
        <w:rPr>
          <w:rFonts w:eastAsia="黑体"/>
          <w:sz w:val="21"/>
          <w:szCs w:val="21"/>
        </w:rPr>
        <w:t>截止日之间。</w:t>
      </w:r>
    </w:p>
    <w:p w14:paraId="7E32C34E" w14:textId="06ECB161" w:rsidR="00DA40DA" w:rsidRDefault="008D5333">
      <w:pPr>
        <w:widowControl/>
        <w:spacing w:line="240" w:lineRule="auto"/>
        <w:rPr>
          <w:rFonts w:eastAsia="黑体"/>
          <w:szCs w:val="22"/>
        </w:rPr>
      </w:pPr>
      <w:r>
        <w:rPr>
          <w:rFonts w:eastAsia="黑体"/>
          <w:szCs w:val="22"/>
        </w:rPr>
        <w:lastRenderedPageBreak/>
        <w:t>附件</w:t>
      </w:r>
      <w:r>
        <w:rPr>
          <w:rFonts w:eastAsia="黑体" w:hint="eastAsia"/>
          <w:szCs w:val="22"/>
        </w:rPr>
        <w:t>2</w:t>
      </w:r>
    </w:p>
    <w:p w14:paraId="7C7B8A15" w14:textId="77777777" w:rsidR="00DA40DA" w:rsidRDefault="008D5333">
      <w:pPr>
        <w:snapToGrid w:val="0"/>
        <w:spacing w:line="360" w:lineRule="auto"/>
        <w:jc w:val="center"/>
        <w:rPr>
          <w:rFonts w:eastAsia="黑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  <w:lang w:bidi="ar"/>
        </w:rPr>
        <w:t>采购的</w:t>
      </w:r>
      <w:r>
        <w:rPr>
          <w:rFonts w:ascii="宋体" w:hAnsi="宋体" w:cs="宋体" w:hint="eastAsia"/>
          <w:b/>
          <w:bCs/>
          <w:sz w:val="32"/>
          <w:szCs w:val="32"/>
          <w:lang w:bidi="ar"/>
        </w:rPr>
        <w:t>车辆</w:t>
      </w:r>
      <w:r>
        <w:rPr>
          <w:rFonts w:ascii="宋体" w:hAnsi="宋体" w:cs="宋体"/>
          <w:b/>
          <w:bCs/>
          <w:sz w:val="32"/>
          <w:szCs w:val="32"/>
          <w:lang w:bidi="ar"/>
        </w:rPr>
        <w:t>类型、技术参数、数量</w:t>
      </w: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709"/>
        <w:gridCol w:w="1134"/>
        <w:gridCol w:w="2268"/>
      </w:tblGrid>
      <w:tr w:rsidR="00DA40DA" w14:paraId="26193833" w14:textId="77777777">
        <w:trPr>
          <w:trHeight w:val="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D467C" w14:textId="77777777" w:rsidR="00DA40DA" w:rsidRDefault="008D53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车辆</w:t>
            </w:r>
          </w:p>
          <w:p w14:paraId="3D35CA74" w14:textId="77777777" w:rsidR="00DA40DA" w:rsidRDefault="008D53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型号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4A1F3" w14:textId="77777777" w:rsidR="00DA40DA" w:rsidRDefault="008D53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车辆参数要求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5D100" w14:textId="77777777" w:rsidR="00DA40DA" w:rsidRDefault="008D53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数量</w:t>
            </w:r>
          </w:p>
          <w:p w14:paraId="248FD228" w14:textId="77777777" w:rsidR="00DA40DA" w:rsidRDefault="008D53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（台）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E0466" w14:textId="77777777" w:rsidR="00DA40DA" w:rsidRDefault="008D53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业绩要求最低数量</w:t>
            </w:r>
            <w:r>
              <w:rPr>
                <w:rFonts w:ascii="宋体" w:hAnsi="宋体" w:cs="宋体"/>
                <w:b/>
                <w:bCs/>
                <w:sz w:val="18"/>
                <w:szCs w:val="18"/>
                <w:lang w:bidi="ar"/>
              </w:rPr>
              <w:t>(台)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B9BEA" w14:textId="77777777" w:rsidR="00DA40DA" w:rsidRDefault="008D53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备注</w:t>
            </w:r>
          </w:p>
        </w:tc>
      </w:tr>
      <w:tr w:rsidR="00DA40DA" w14:paraId="067E3913" w14:textId="77777777">
        <w:trPr>
          <w:trHeight w:val="14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CE5A" w14:textId="77777777" w:rsidR="00DA40DA" w:rsidRDefault="008D53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b/>
                <w:bCs/>
                <w:sz w:val="21"/>
                <w:szCs w:val="21"/>
                <w:lang w:bidi="ar"/>
              </w:rPr>
              <w:t>运动型多用途汽车</w:t>
            </w:r>
          </w:p>
          <w:p w14:paraId="4B3213A8" w14:textId="77777777" w:rsidR="00DA40DA" w:rsidRDefault="008D53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  <w:lang w:bidi="ar"/>
              </w:rPr>
              <w:t>（S</w:t>
            </w:r>
            <w:r>
              <w:rPr>
                <w:rFonts w:ascii="宋体" w:hAnsi="宋体" w:cs="宋体"/>
                <w:b/>
                <w:bCs/>
                <w:sz w:val="21"/>
                <w:szCs w:val="21"/>
                <w:lang w:bidi="ar"/>
              </w:rPr>
              <w:t>UV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  <w:lang w:bidi="ar"/>
              </w:rPr>
              <w:t>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0060" w14:textId="77777777" w:rsidR="00DA40DA" w:rsidRDefault="008D5333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  <w:lang w:bidi="ar"/>
              </w:rPr>
              <w:t>一、基本要求</w:t>
            </w:r>
          </w:p>
          <w:p w14:paraId="4F0055BD" w14:textId="77777777" w:rsidR="00DA40DA" w:rsidRDefault="008D5333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 xml:space="preserve">1) 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  <w:lang w:bidi="ar"/>
              </w:rPr>
              <w:t>★该产品为国家工业和信息化部《车辆生产企业及产品公告》中公布的产品。</w:t>
            </w:r>
          </w:p>
          <w:p w14:paraId="5AE61EF5" w14:textId="77777777" w:rsidR="00DA40DA" w:rsidRDefault="008D5333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 xml:space="preserve">2) 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  <w:lang w:bidi="ar"/>
              </w:rPr>
              <w:t>★该产品需通过国家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>3C认证。</w:t>
            </w:r>
          </w:p>
          <w:p w14:paraId="493E7B0A" w14:textId="5BDC3E2D" w:rsidR="00DA40DA" w:rsidRDefault="008D5333">
            <w:pP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 xml:space="preserve">3) </w:t>
            </w:r>
            <w:r w:rsidR="000A00E1" w:rsidRPr="000A00E1">
              <w:rPr>
                <w:rFonts w:ascii="宋体" w:hAnsi="宋体" w:cs="宋体" w:hint="eastAsia"/>
                <w:color w:val="000000" w:themeColor="text1"/>
                <w:sz w:val="18"/>
                <w:szCs w:val="18"/>
                <w:lang w:bidi="ar"/>
              </w:rPr>
              <w:t>★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>质量保证期：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  <w:lang w:bidi="ar"/>
              </w:rPr>
              <w:t>三年</w:t>
            </w:r>
            <w:r w:rsidR="004708DF">
              <w:rPr>
                <w:rFonts w:ascii="宋体" w:hAnsi="宋体" w:cs="宋体" w:hint="eastAsia"/>
                <w:color w:val="000000" w:themeColor="text1"/>
                <w:sz w:val="18"/>
                <w:szCs w:val="18"/>
                <w:lang w:bidi="ar"/>
              </w:rPr>
              <w:t>或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  <w:lang w:bidi="ar"/>
              </w:rPr>
              <w:t>10万公里</w:t>
            </w:r>
            <w:r w:rsidR="000A00E1">
              <w:rPr>
                <w:rFonts w:ascii="宋体" w:hAnsi="宋体" w:cs="宋体" w:hint="eastAsia"/>
                <w:color w:val="000000" w:themeColor="text1"/>
                <w:sz w:val="18"/>
                <w:szCs w:val="18"/>
                <w:lang w:bidi="ar"/>
              </w:rPr>
              <w:t>（</w:t>
            </w:r>
            <w:r w:rsidR="004708DF">
              <w:rPr>
                <w:rFonts w:ascii="宋体" w:hAnsi="宋体" w:cs="宋体" w:hint="eastAsia"/>
                <w:color w:val="000000" w:themeColor="text1"/>
                <w:sz w:val="18"/>
                <w:szCs w:val="18"/>
                <w:lang w:bidi="ar"/>
              </w:rPr>
              <w:t>以</w:t>
            </w:r>
            <w:r w:rsidR="000A00E1">
              <w:rPr>
                <w:rFonts w:ascii="宋体" w:hAnsi="宋体" w:cs="宋体" w:hint="eastAsia"/>
                <w:color w:val="000000" w:themeColor="text1"/>
                <w:sz w:val="18"/>
                <w:szCs w:val="18"/>
                <w:lang w:bidi="ar"/>
              </w:rPr>
              <w:t>先到为准）</w:t>
            </w:r>
          </w:p>
          <w:p w14:paraId="782C7E57" w14:textId="77777777" w:rsidR="00DA40DA" w:rsidRDefault="008D5333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 xml:space="preserve">4) 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  <w:lang w:bidi="ar"/>
              </w:rPr>
              <w:t>交货地点：用户指定地点</w:t>
            </w:r>
          </w:p>
          <w:p w14:paraId="5DF7D93F" w14:textId="77777777" w:rsidR="00DA40DA" w:rsidRDefault="008D5333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</w:pPr>
            <w:bookmarkStart w:id="2" w:name="_Hlk117608868"/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  <w:lang w:bidi="ar"/>
              </w:rPr>
              <w:t>二、整车技术参数要求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>:</w:t>
            </w:r>
          </w:p>
          <w:p w14:paraId="085639A8" w14:textId="77777777" w:rsidR="00DA40DA" w:rsidRDefault="008D5333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 xml:space="preserve">1) 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  <w:lang w:bidi="ar"/>
              </w:rPr>
              <w:t>排放标准：国六</w:t>
            </w:r>
          </w:p>
          <w:p w14:paraId="6EEE877E" w14:textId="77777777" w:rsidR="00DA40DA" w:rsidRDefault="008D5333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 xml:space="preserve">2) 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  <w:lang w:bidi="ar"/>
              </w:rPr>
              <w:t>燃油种类：汽油</w:t>
            </w:r>
          </w:p>
          <w:p w14:paraId="4FD0E615" w14:textId="77777777" w:rsidR="00DA40DA" w:rsidRDefault="008D5333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 xml:space="preserve">3) 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  <w:lang w:bidi="ar"/>
              </w:rPr>
              <w:t>★排量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>(ML)≥1490</w:t>
            </w:r>
          </w:p>
          <w:p w14:paraId="1C179078" w14:textId="77777777" w:rsidR="00DA40DA" w:rsidRDefault="008D5333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 xml:space="preserve">4) 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  <w:lang w:bidi="ar"/>
              </w:rPr>
              <w:t>★功率（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>KW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  <w:lang w:bidi="ar"/>
              </w:rPr>
              <w:t>）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>≥90</w:t>
            </w:r>
          </w:p>
          <w:p w14:paraId="4F0E0118" w14:textId="77777777" w:rsidR="00DA40DA" w:rsidRDefault="008D5333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 xml:space="preserve">5) 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  <w:lang w:bidi="ar"/>
              </w:rPr>
              <w:t>马力（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>PS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  <w:lang w:bidi="ar"/>
              </w:rPr>
              <w:t>）≥1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>10</w:t>
            </w:r>
          </w:p>
          <w:p w14:paraId="674CC3B8" w14:textId="77777777" w:rsidR="00DA40DA" w:rsidRDefault="008D5333">
            <w:pP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 xml:space="preserve">6) 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  <w:lang w:bidi="ar"/>
              </w:rPr>
              <w:t>扭矩（N·m）≥1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>45</w:t>
            </w:r>
          </w:p>
          <w:p w14:paraId="1A98815C" w14:textId="10B24437" w:rsidR="00DA40DA" w:rsidRDefault="008D5333" w:rsidP="008F32D3">
            <w:pP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  <w:lang w:bidi="ar"/>
              </w:rPr>
              <w:t>) ★综合工况L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>/100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  <w:lang w:bidi="ar"/>
              </w:rPr>
              <w:t>km≤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>6.</w:t>
            </w:r>
            <w:r w:rsidR="008F32D3"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>5</w:t>
            </w:r>
          </w:p>
          <w:p w14:paraId="67A75F24" w14:textId="317AC1D4" w:rsidR="00DA40DA" w:rsidRDefault="008F32D3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>8</w:t>
            </w:r>
            <w:r w:rsidR="008D5333"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 xml:space="preserve">) </w:t>
            </w:r>
            <w:r w:rsidR="008D5333">
              <w:rPr>
                <w:rFonts w:ascii="宋体" w:hAnsi="宋体" w:cs="宋体" w:hint="eastAsia"/>
                <w:color w:val="000000" w:themeColor="text1"/>
                <w:sz w:val="18"/>
                <w:szCs w:val="18"/>
                <w:lang w:bidi="ar"/>
              </w:rPr>
              <w:t>★外形尺寸（</w:t>
            </w:r>
            <w:r w:rsidR="008D5333"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>MM）≥4300/1760/1590</w:t>
            </w:r>
          </w:p>
          <w:p w14:paraId="1AF9D52D" w14:textId="6B47E466" w:rsidR="00DA40DA" w:rsidRDefault="008F32D3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>9</w:t>
            </w:r>
            <w:r w:rsidR="008D5333"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>)</w:t>
            </w:r>
            <w:r w:rsidR="008D5333">
              <w:rPr>
                <w:rFonts w:ascii="宋体" w:hAnsi="宋体" w:cs="宋体" w:hint="eastAsia"/>
                <w:color w:val="000000" w:themeColor="text1"/>
                <w:sz w:val="18"/>
                <w:szCs w:val="18"/>
                <w:lang w:bidi="ar"/>
              </w:rPr>
              <w:t xml:space="preserve"> ★轴距（</w:t>
            </w:r>
            <w:r w:rsidR="008D5333"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>MM）</w:t>
            </w:r>
            <w:r w:rsidR="008D5333">
              <w:rPr>
                <w:rFonts w:ascii="宋体" w:hAnsi="宋体" w:cs="宋体" w:hint="eastAsia"/>
                <w:color w:val="000000" w:themeColor="text1"/>
                <w:sz w:val="18"/>
                <w:szCs w:val="18"/>
                <w:lang w:bidi="ar"/>
              </w:rPr>
              <w:t>≥2</w:t>
            </w:r>
            <w:r w:rsidR="008D5333"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>600</w:t>
            </w:r>
          </w:p>
          <w:p w14:paraId="7D73E4CE" w14:textId="10F0CAA0" w:rsidR="00DA40DA" w:rsidRDefault="008D5333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>1</w:t>
            </w:r>
            <w:r w:rsidR="008F32D3"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>0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>) 轮毂材质：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  <w:lang w:bidi="ar"/>
              </w:rPr>
              <w:t>铝合金</w:t>
            </w:r>
          </w:p>
          <w:p w14:paraId="621D9B49" w14:textId="31A2F520" w:rsidR="00DA40DA" w:rsidRDefault="008D5333">
            <w:pP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>1</w:t>
            </w:r>
            <w:r w:rsidR="008F32D3"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>) 安全配置：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  <w:lang w:bidi="ar"/>
              </w:rPr>
              <w:t>主副气囊、ABS防抱死系统、倒车影像、行车记录仪</w:t>
            </w:r>
          </w:p>
          <w:p w14:paraId="24DB2174" w14:textId="225A5A96" w:rsidR="00DA40DA" w:rsidRDefault="008D5333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>1</w:t>
            </w:r>
            <w:r w:rsidR="008F32D3"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</w:rPr>
              <w:t xml:space="preserve">) 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  <w:lang w:bidi="ar"/>
              </w:rPr>
              <w:t>★车身颜色：白色</w:t>
            </w:r>
          </w:p>
          <w:p w14:paraId="059F2221" w14:textId="77777777" w:rsidR="00DA40DA" w:rsidRDefault="008D5333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  <w:lang w:bidi="ar"/>
              </w:rPr>
              <w:t>※带★号项为必须满足条款。</w:t>
            </w:r>
            <w:bookmarkEnd w:id="2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D0E4D" w14:textId="77777777" w:rsidR="00DA40DA" w:rsidRDefault="008D533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4A704B" w14:textId="04C921CB" w:rsidR="00DA40DA" w:rsidRDefault="00EE4D1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2E2A9" w14:textId="77777777" w:rsidR="00DA40DA" w:rsidRDefault="00DA40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14:paraId="336052EA" w14:textId="77777777" w:rsidR="00DA40DA" w:rsidRDefault="00DA40DA">
      <w:pPr>
        <w:spacing w:line="240" w:lineRule="auto"/>
        <w:jc w:val="center"/>
        <w:rPr>
          <w:rFonts w:eastAsia="黑体"/>
        </w:rPr>
      </w:pPr>
    </w:p>
    <w:p w14:paraId="115999A7" w14:textId="77777777" w:rsidR="00DA40DA" w:rsidRDefault="008D5333">
      <w:pPr>
        <w:spacing w:line="240" w:lineRule="auto"/>
        <w:rPr>
          <w:rFonts w:eastAsia="黑体"/>
          <w:kern w:val="2"/>
          <w:szCs w:val="24"/>
          <w:lang w:bidi="ar"/>
        </w:rPr>
      </w:pPr>
      <w:r>
        <w:rPr>
          <w:rFonts w:eastAsia="黑体" w:hint="eastAsia"/>
        </w:rPr>
        <w:t>注：对于附表参数中表明的品牌，为遴选人推荐使用品牌，申请人必须采用推荐品牌或同等档次的品牌设备进行报价</w:t>
      </w:r>
      <w:r>
        <w:rPr>
          <w:rFonts w:eastAsia="黑体" w:hint="eastAsia"/>
          <w:kern w:val="2"/>
          <w:szCs w:val="24"/>
          <w:lang w:bidi="ar"/>
        </w:rPr>
        <w:t>。如中选后，中选人所供设备不能满足遴选人使用要求，应按遴选人要求无条件更换为推荐品牌或同档次品牌产品，且报价不予调整。</w:t>
      </w:r>
    </w:p>
    <w:p w14:paraId="35684973" w14:textId="77777777" w:rsidR="00DA40DA" w:rsidRDefault="00DA40DA">
      <w:pPr>
        <w:spacing w:line="240" w:lineRule="auto"/>
        <w:jc w:val="center"/>
        <w:rPr>
          <w:rFonts w:eastAsia="黑体"/>
          <w:sz w:val="28"/>
          <w:szCs w:val="28"/>
        </w:rPr>
      </w:pPr>
    </w:p>
    <w:p w14:paraId="7CD699F0" w14:textId="77777777" w:rsidR="00DA40DA" w:rsidRDefault="00DA40DA">
      <w:pPr>
        <w:pStyle w:val="ad"/>
      </w:pPr>
    </w:p>
    <w:p w14:paraId="4FDC923C" w14:textId="77777777" w:rsidR="00DA40DA" w:rsidRDefault="00DA40DA"/>
    <w:p w14:paraId="5BE2DFFC" w14:textId="77777777" w:rsidR="00DA40DA" w:rsidRDefault="00DA40DA"/>
    <w:p w14:paraId="06207B34" w14:textId="77777777" w:rsidR="008F32D3" w:rsidRDefault="008F32D3" w:rsidP="008F32D3">
      <w:pPr>
        <w:pStyle w:val="2"/>
        <w:ind w:left="480" w:firstLine="480"/>
      </w:pPr>
    </w:p>
    <w:p w14:paraId="0E256314" w14:textId="77777777" w:rsidR="008F32D3" w:rsidRPr="008F32D3" w:rsidRDefault="008F32D3" w:rsidP="008F32D3"/>
    <w:p w14:paraId="29B7BEBC" w14:textId="77777777" w:rsidR="00DA40DA" w:rsidRDefault="008D5333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湖北省高速公路实业开发有限公司</w:t>
      </w:r>
    </w:p>
    <w:p w14:paraId="091CF343" w14:textId="6FFEC469" w:rsidR="00DA40DA" w:rsidRDefault="008D5333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2</w:t>
      </w:r>
      <w:r>
        <w:rPr>
          <w:rFonts w:ascii="宋体" w:hAnsi="宋体" w:cs="宋体"/>
          <w:b/>
          <w:bCs/>
          <w:sz w:val="32"/>
          <w:szCs w:val="32"/>
        </w:rPr>
        <w:t>023</w:t>
      </w:r>
      <w:r>
        <w:rPr>
          <w:rFonts w:ascii="宋体" w:hAnsi="宋体" w:cs="宋体" w:hint="eastAsia"/>
          <w:b/>
          <w:bCs/>
          <w:sz w:val="32"/>
          <w:szCs w:val="32"/>
        </w:rPr>
        <w:t>年车辆采购遴选</w:t>
      </w:r>
    </w:p>
    <w:p w14:paraId="36AD1753" w14:textId="77777777" w:rsidR="00DA40DA" w:rsidRDefault="008D5333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申请单位报名登记表</w:t>
      </w:r>
    </w:p>
    <w:p w14:paraId="296497A8" w14:textId="77777777" w:rsidR="00DA40DA" w:rsidRDefault="00DA40DA">
      <w:pPr>
        <w:pStyle w:val="Default"/>
        <w:spacing w:line="360" w:lineRule="auto"/>
        <w:rPr>
          <w:rFonts w:hint="default"/>
          <w:color w:val="auto"/>
        </w:rPr>
      </w:pP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1483"/>
        <w:gridCol w:w="1584"/>
        <w:gridCol w:w="1798"/>
        <w:gridCol w:w="1152"/>
      </w:tblGrid>
      <w:tr w:rsidR="00DA40DA" w14:paraId="4A35DBEE" w14:textId="77777777">
        <w:trPr>
          <w:jc w:val="center"/>
        </w:trPr>
        <w:tc>
          <w:tcPr>
            <w:tcW w:w="2947" w:type="dxa"/>
            <w:vAlign w:val="center"/>
          </w:tcPr>
          <w:p w14:paraId="131ACCF8" w14:textId="77777777" w:rsidR="00DA40DA" w:rsidRDefault="008D5333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申请单位名称</w:t>
            </w:r>
          </w:p>
        </w:tc>
        <w:tc>
          <w:tcPr>
            <w:tcW w:w="1483" w:type="dxa"/>
            <w:vAlign w:val="center"/>
          </w:tcPr>
          <w:p w14:paraId="0635FDC5" w14:textId="77777777" w:rsidR="00DA40DA" w:rsidRDefault="008D5333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联系人</w:t>
            </w:r>
          </w:p>
        </w:tc>
        <w:tc>
          <w:tcPr>
            <w:tcW w:w="1584" w:type="dxa"/>
            <w:vAlign w:val="center"/>
          </w:tcPr>
          <w:p w14:paraId="60552078" w14:textId="77777777" w:rsidR="00DA40DA" w:rsidRDefault="008D5333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联系方式</w:t>
            </w:r>
          </w:p>
        </w:tc>
        <w:tc>
          <w:tcPr>
            <w:tcW w:w="1798" w:type="dxa"/>
            <w:vAlign w:val="center"/>
          </w:tcPr>
          <w:p w14:paraId="3CCB7462" w14:textId="77777777" w:rsidR="00DA40DA" w:rsidRDefault="008D5333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遴选文件</w:t>
            </w:r>
          </w:p>
          <w:p w14:paraId="643CB6CE" w14:textId="77777777" w:rsidR="00DA40DA" w:rsidRDefault="008D5333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接收邮箱</w:t>
            </w:r>
          </w:p>
        </w:tc>
        <w:tc>
          <w:tcPr>
            <w:tcW w:w="1152" w:type="dxa"/>
            <w:vAlign w:val="center"/>
          </w:tcPr>
          <w:p w14:paraId="083DE990" w14:textId="77777777" w:rsidR="00DA40DA" w:rsidRDefault="008D5333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日期</w:t>
            </w:r>
          </w:p>
        </w:tc>
      </w:tr>
      <w:tr w:rsidR="00DA40DA" w14:paraId="0B306539" w14:textId="77777777">
        <w:trPr>
          <w:trHeight w:val="2719"/>
          <w:jc w:val="center"/>
        </w:trPr>
        <w:tc>
          <w:tcPr>
            <w:tcW w:w="2947" w:type="dxa"/>
          </w:tcPr>
          <w:p w14:paraId="0F431028" w14:textId="77777777" w:rsidR="00DA40DA" w:rsidRDefault="00DA40DA">
            <w:pPr>
              <w:widowControl/>
              <w:spacing w:line="360" w:lineRule="auto"/>
              <w:rPr>
                <w:rFonts w:ascii="宋体" w:hAnsi="宋体" w:cs="宋体"/>
                <w:szCs w:val="22"/>
              </w:rPr>
            </w:pPr>
          </w:p>
        </w:tc>
        <w:tc>
          <w:tcPr>
            <w:tcW w:w="1483" w:type="dxa"/>
          </w:tcPr>
          <w:p w14:paraId="1ACF8814" w14:textId="77777777" w:rsidR="00DA40DA" w:rsidRDefault="00DA40DA">
            <w:pPr>
              <w:pStyle w:val="Default"/>
              <w:spacing w:line="360" w:lineRule="auto"/>
              <w:jc w:val="both"/>
              <w:rPr>
                <w:rFonts w:ascii="宋体" w:eastAsia="宋体" w:hAnsi="宋体" w:cs="宋体" w:hint="default"/>
                <w:color w:val="auto"/>
                <w:szCs w:val="22"/>
              </w:rPr>
            </w:pPr>
          </w:p>
        </w:tc>
        <w:tc>
          <w:tcPr>
            <w:tcW w:w="1584" w:type="dxa"/>
          </w:tcPr>
          <w:p w14:paraId="26A42DED" w14:textId="77777777" w:rsidR="00DA40DA" w:rsidRDefault="00DA40DA">
            <w:pPr>
              <w:widowControl/>
              <w:spacing w:line="360" w:lineRule="auto"/>
              <w:rPr>
                <w:rFonts w:ascii="宋体" w:hAnsi="宋体" w:cs="宋体"/>
                <w:szCs w:val="22"/>
              </w:rPr>
            </w:pPr>
          </w:p>
        </w:tc>
        <w:tc>
          <w:tcPr>
            <w:tcW w:w="1798" w:type="dxa"/>
          </w:tcPr>
          <w:p w14:paraId="03829B98" w14:textId="77777777" w:rsidR="00DA40DA" w:rsidRDefault="00DA40DA">
            <w:pPr>
              <w:widowControl/>
              <w:spacing w:line="360" w:lineRule="auto"/>
              <w:rPr>
                <w:rFonts w:ascii="宋体" w:hAnsi="宋体" w:cs="宋体"/>
                <w:szCs w:val="22"/>
              </w:rPr>
            </w:pPr>
          </w:p>
        </w:tc>
        <w:tc>
          <w:tcPr>
            <w:tcW w:w="1152" w:type="dxa"/>
          </w:tcPr>
          <w:p w14:paraId="4497B610" w14:textId="77777777" w:rsidR="00DA40DA" w:rsidRDefault="00DA40DA">
            <w:pPr>
              <w:widowControl/>
              <w:spacing w:line="360" w:lineRule="auto"/>
              <w:rPr>
                <w:rFonts w:ascii="宋体" w:hAnsi="宋体" w:cs="宋体"/>
                <w:szCs w:val="22"/>
              </w:rPr>
            </w:pPr>
          </w:p>
        </w:tc>
      </w:tr>
    </w:tbl>
    <w:p w14:paraId="5AA7F447" w14:textId="77777777" w:rsidR="00DA40DA" w:rsidRDefault="008D5333">
      <w:pPr>
        <w:widowControl/>
        <w:spacing w:line="360" w:lineRule="auto"/>
        <w:rPr>
          <w:rFonts w:eastAsia="黑体"/>
          <w:szCs w:val="22"/>
        </w:rPr>
      </w:pPr>
      <w:r>
        <w:rPr>
          <w:rFonts w:eastAsia="黑体" w:hint="eastAsia"/>
          <w:szCs w:val="22"/>
        </w:rPr>
        <w:t>注：后附申请人营业执照、授权委托书签字盖章扫描件。</w:t>
      </w:r>
    </w:p>
    <w:p w14:paraId="785326F3" w14:textId="77777777" w:rsidR="00DA40DA" w:rsidRDefault="00DA40DA">
      <w:pPr>
        <w:widowControl/>
        <w:spacing w:line="360" w:lineRule="auto"/>
        <w:rPr>
          <w:rFonts w:eastAsia="黑体"/>
          <w:szCs w:val="22"/>
        </w:rPr>
      </w:pPr>
    </w:p>
    <w:p w14:paraId="290A2C58" w14:textId="77777777" w:rsidR="00DA40DA" w:rsidRDefault="00DA40DA">
      <w:pPr>
        <w:widowControl/>
        <w:spacing w:line="360" w:lineRule="auto"/>
      </w:pPr>
    </w:p>
    <w:p w14:paraId="0653ED63" w14:textId="70E52956" w:rsidR="00DA40DA" w:rsidRDefault="008D5333">
      <w:pPr>
        <w:pStyle w:val="Default"/>
        <w:spacing w:line="360" w:lineRule="auto"/>
        <w:jc w:val="right"/>
        <w:rPr>
          <w:rFonts w:ascii="宋体" w:hAnsi="宋体" w:hint="default"/>
          <w:bCs/>
          <w:color w:val="auto"/>
          <w:sz w:val="28"/>
          <w:szCs w:val="28"/>
          <w:u w:val="single"/>
        </w:rPr>
      </w:pPr>
      <w:r>
        <w:rPr>
          <w:rFonts w:ascii="宋体" w:hAnsi="宋体"/>
          <w:bCs/>
          <w:color w:val="auto"/>
          <w:sz w:val="28"/>
          <w:szCs w:val="28"/>
        </w:rPr>
        <w:t>申请单位名称：</w:t>
      </w:r>
      <w:r>
        <w:rPr>
          <w:rFonts w:ascii="宋体" w:hAnsi="宋体"/>
          <w:bCs/>
          <w:color w:val="auto"/>
          <w:sz w:val="28"/>
          <w:szCs w:val="28"/>
          <w:u w:val="single"/>
        </w:rPr>
        <w:t xml:space="preserve">             </w:t>
      </w:r>
      <w:r>
        <w:rPr>
          <w:rFonts w:ascii="宋体" w:hAnsi="宋体"/>
          <w:bCs/>
          <w:color w:val="auto"/>
          <w:sz w:val="28"/>
          <w:szCs w:val="28"/>
          <w:u w:val="single"/>
        </w:rPr>
        <w:t>盖章</w:t>
      </w:r>
    </w:p>
    <w:p w14:paraId="48DD170B" w14:textId="32D74CDA" w:rsidR="00DA40DA" w:rsidRPr="00972011" w:rsidRDefault="008D5333" w:rsidP="00972011">
      <w:pPr>
        <w:spacing w:line="360" w:lineRule="auto"/>
        <w:jc w:val="right"/>
        <w:rPr>
          <w:rFonts w:ascii="宋体" w:hAnsi="宋体"/>
          <w:bCs/>
          <w:sz w:val="28"/>
          <w:szCs w:val="28"/>
          <w:u w:val="single"/>
        </w:rPr>
      </w:pPr>
      <w:r>
        <w:rPr>
          <w:rFonts w:ascii="宋体" w:hAnsi="宋体"/>
          <w:bCs/>
          <w:sz w:val="28"/>
          <w:szCs w:val="28"/>
        </w:rPr>
        <w:t>联   系   人：</w:t>
      </w:r>
      <w:r>
        <w:rPr>
          <w:rFonts w:ascii="宋体" w:hAnsi="宋体"/>
          <w:bCs/>
          <w:sz w:val="28"/>
          <w:szCs w:val="28"/>
          <w:u w:val="single"/>
        </w:rPr>
        <w:t xml:space="preserve">             签字</w:t>
      </w:r>
    </w:p>
    <w:sectPr w:rsidR="00DA40DA" w:rsidRPr="00972011">
      <w:headerReference w:type="default" r:id="rId9"/>
      <w:footerReference w:type="default" r:id="rId10"/>
      <w:pgSz w:w="11906" w:h="16838"/>
      <w:pgMar w:top="1587" w:right="1474" w:bottom="147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D4788" w14:textId="77777777" w:rsidR="00DA40DA" w:rsidRDefault="008D5333">
      <w:pPr>
        <w:spacing w:line="240" w:lineRule="auto"/>
      </w:pPr>
      <w:r>
        <w:separator/>
      </w:r>
    </w:p>
  </w:endnote>
  <w:endnote w:type="continuationSeparator" w:id="0">
    <w:p w14:paraId="783E13E1" w14:textId="77777777" w:rsidR="00DA40DA" w:rsidRDefault="008D5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ng Song">
    <w:altName w:val="宋体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4F114" w14:textId="77777777" w:rsidR="00DA40DA" w:rsidRDefault="008D5333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F17C98" wp14:editId="1A45986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53A642" w14:textId="77777777" w:rsidR="00DA40DA" w:rsidRDefault="008D5333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F17C9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67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14:paraId="3053A642" w14:textId="77777777" w:rsidR="00DA40DA" w:rsidRDefault="008D5333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520E" w14:textId="77777777" w:rsidR="00DA40DA" w:rsidRDefault="008D5333">
      <w:pPr>
        <w:spacing w:line="240" w:lineRule="auto"/>
      </w:pPr>
      <w:r>
        <w:separator/>
      </w:r>
    </w:p>
  </w:footnote>
  <w:footnote w:type="continuationSeparator" w:id="0">
    <w:p w14:paraId="0E18A70D" w14:textId="77777777" w:rsidR="00DA40DA" w:rsidRDefault="008D53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8A20" w14:textId="752366DA" w:rsidR="00DA40DA" w:rsidRDefault="008D5333">
    <w:pPr>
      <w:widowControl/>
      <w:pBdr>
        <w:bottom w:val="single" w:sz="4" w:space="0" w:color="auto"/>
      </w:pBdr>
      <w:tabs>
        <w:tab w:val="left" w:pos="389"/>
        <w:tab w:val="center" w:pos="4453"/>
      </w:tabs>
      <w:spacing w:line="240" w:lineRule="auto"/>
      <w:rPr>
        <w:sz w:val="18"/>
        <w:szCs w:val="18"/>
      </w:rPr>
    </w:pPr>
    <w:bookmarkStart w:id="3" w:name="_Hlk117602695"/>
    <w:r>
      <w:rPr>
        <w:rFonts w:hint="eastAsia"/>
        <w:kern w:val="2"/>
        <w:sz w:val="21"/>
        <w:szCs w:val="21"/>
      </w:rPr>
      <w:t>湖北省高速公路实业开发有限公司</w:t>
    </w:r>
    <w:r>
      <w:rPr>
        <w:rFonts w:hint="eastAsia"/>
        <w:kern w:val="2"/>
        <w:sz w:val="21"/>
        <w:szCs w:val="21"/>
      </w:rPr>
      <w:t>2</w:t>
    </w:r>
    <w:r>
      <w:rPr>
        <w:kern w:val="2"/>
        <w:sz w:val="21"/>
        <w:szCs w:val="21"/>
      </w:rPr>
      <w:t>023</w:t>
    </w:r>
    <w:r>
      <w:rPr>
        <w:rFonts w:hint="eastAsia"/>
        <w:kern w:val="2"/>
        <w:sz w:val="21"/>
        <w:szCs w:val="21"/>
      </w:rPr>
      <w:t>年车辆采购</w:t>
    </w:r>
    <w:r w:rsidR="000A00E1">
      <w:rPr>
        <w:rFonts w:hint="eastAsia"/>
        <w:kern w:val="2"/>
        <w:sz w:val="21"/>
        <w:szCs w:val="21"/>
      </w:rPr>
      <w:t xml:space="preserve"> </w:t>
    </w:r>
    <w:r w:rsidR="000A00E1">
      <w:rPr>
        <w:kern w:val="2"/>
        <w:sz w:val="21"/>
        <w:szCs w:val="21"/>
      </w:rPr>
      <w:t xml:space="preserve">         </w:t>
    </w:r>
    <w:r>
      <w:rPr>
        <w:rFonts w:ascii="微软雅黑" w:eastAsia="微软雅黑" w:hAnsi="微软雅黑" w:cs="微软雅黑" w:hint="eastAsia"/>
        <w:sz w:val="18"/>
        <w:szCs w:val="21"/>
      </w:rPr>
      <w:t xml:space="preserve">  </w:t>
    </w:r>
    <w:bookmarkEnd w:id="3"/>
    <w:r>
      <w:rPr>
        <w:rFonts w:ascii="微软雅黑" w:eastAsia="微软雅黑" w:hAnsi="微软雅黑" w:cs="微软雅黑" w:hint="eastAsia"/>
        <w:sz w:val="18"/>
        <w:szCs w:val="21"/>
      </w:rPr>
      <w:t xml:space="preserve">                 </w:t>
    </w:r>
    <w:r>
      <w:rPr>
        <w:rFonts w:hint="eastAsia"/>
        <w:kern w:val="2"/>
        <w:sz w:val="21"/>
        <w:szCs w:val="21"/>
      </w:rPr>
      <w:t>遴选文件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8ECB48"/>
    <w:multiLevelType w:val="singleLevel"/>
    <w:tmpl w:val="848ECB4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712845B"/>
    <w:multiLevelType w:val="singleLevel"/>
    <w:tmpl w:val="C712845B"/>
    <w:lvl w:ilvl="0">
      <w:start w:val="5"/>
      <w:numFmt w:val="chineseCounting"/>
      <w:suff w:val="space"/>
      <w:lvlText w:val="第%1章"/>
      <w:lvlJc w:val="left"/>
      <w:rPr>
        <w:rFonts w:hint="eastAsia"/>
      </w:rPr>
    </w:lvl>
  </w:abstractNum>
  <w:abstractNum w:abstractNumId="2" w15:restartNumberingAfterBreak="0">
    <w:nsid w:val="EAAD6315"/>
    <w:multiLevelType w:val="singleLevel"/>
    <w:tmpl w:val="EAAD631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7C4410C3"/>
    <w:multiLevelType w:val="multilevel"/>
    <w:tmpl w:val="7C4410C3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left" w:pos="1080"/>
        </w:tabs>
        <w:ind w:left="72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800"/>
        </w:tabs>
        <w:ind w:left="1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num w:numId="1" w16cid:durableId="1646424056">
    <w:abstractNumId w:val="1"/>
  </w:num>
  <w:num w:numId="2" w16cid:durableId="816188599">
    <w:abstractNumId w:val="2"/>
  </w:num>
  <w:num w:numId="3" w16cid:durableId="94444263">
    <w:abstractNumId w:val="3"/>
  </w:num>
  <w:num w:numId="4" w16cid:durableId="83152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NiY2M1OTAxZmNkODgwZGJmMTQ1NDMzOWQ0NDI3NWUifQ=="/>
  </w:docVars>
  <w:rsids>
    <w:rsidRoot w:val="00172A27"/>
    <w:rsid w:val="000249E7"/>
    <w:rsid w:val="00034131"/>
    <w:rsid w:val="00074E62"/>
    <w:rsid w:val="00084812"/>
    <w:rsid w:val="0009483B"/>
    <w:rsid w:val="000A00E1"/>
    <w:rsid w:val="000A6940"/>
    <w:rsid w:val="000B7196"/>
    <w:rsid w:val="000E3C48"/>
    <w:rsid w:val="00121DEA"/>
    <w:rsid w:val="00172A27"/>
    <w:rsid w:val="00177274"/>
    <w:rsid w:val="001C254E"/>
    <w:rsid w:val="001C7EBB"/>
    <w:rsid w:val="002138DC"/>
    <w:rsid w:val="00220F43"/>
    <w:rsid w:val="002426FE"/>
    <w:rsid w:val="0024669E"/>
    <w:rsid w:val="00276C91"/>
    <w:rsid w:val="002A623A"/>
    <w:rsid w:val="002F3991"/>
    <w:rsid w:val="00343973"/>
    <w:rsid w:val="0039081B"/>
    <w:rsid w:val="003D2DD2"/>
    <w:rsid w:val="003D4214"/>
    <w:rsid w:val="004044B9"/>
    <w:rsid w:val="00414057"/>
    <w:rsid w:val="004550CD"/>
    <w:rsid w:val="004708DF"/>
    <w:rsid w:val="00471F54"/>
    <w:rsid w:val="004F562B"/>
    <w:rsid w:val="00562C44"/>
    <w:rsid w:val="00565FDA"/>
    <w:rsid w:val="00567679"/>
    <w:rsid w:val="005925C1"/>
    <w:rsid w:val="00604D15"/>
    <w:rsid w:val="00681165"/>
    <w:rsid w:val="006C25F1"/>
    <w:rsid w:val="006D3746"/>
    <w:rsid w:val="00741818"/>
    <w:rsid w:val="00747F4F"/>
    <w:rsid w:val="00773DB7"/>
    <w:rsid w:val="007A4626"/>
    <w:rsid w:val="007A5EE1"/>
    <w:rsid w:val="007C4231"/>
    <w:rsid w:val="007E2B69"/>
    <w:rsid w:val="00836610"/>
    <w:rsid w:val="00852732"/>
    <w:rsid w:val="00857B38"/>
    <w:rsid w:val="00864878"/>
    <w:rsid w:val="008843DC"/>
    <w:rsid w:val="00891DF7"/>
    <w:rsid w:val="008D5333"/>
    <w:rsid w:val="008F32D3"/>
    <w:rsid w:val="00915C56"/>
    <w:rsid w:val="00937503"/>
    <w:rsid w:val="00947D88"/>
    <w:rsid w:val="00971910"/>
    <w:rsid w:val="00972011"/>
    <w:rsid w:val="00A10D77"/>
    <w:rsid w:val="00A244CD"/>
    <w:rsid w:val="00A803F2"/>
    <w:rsid w:val="00A939BA"/>
    <w:rsid w:val="00AB5179"/>
    <w:rsid w:val="00AD5691"/>
    <w:rsid w:val="00B01D1E"/>
    <w:rsid w:val="00B56887"/>
    <w:rsid w:val="00B66DB7"/>
    <w:rsid w:val="00B71D2D"/>
    <w:rsid w:val="00BB2041"/>
    <w:rsid w:val="00BD74D5"/>
    <w:rsid w:val="00BE13CB"/>
    <w:rsid w:val="00BF58D6"/>
    <w:rsid w:val="00BF5C9C"/>
    <w:rsid w:val="00D1432B"/>
    <w:rsid w:val="00D244A9"/>
    <w:rsid w:val="00D46AE0"/>
    <w:rsid w:val="00D56B00"/>
    <w:rsid w:val="00D9445E"/>
    <w:rsid w:val="00D95516"/>
    <w:rsid w:val="00DA40DA"/>
    <w:rsid w:val="00DB0D17"/>
    <w:rsid w:val="00DB183A"/>
    <w:rsid w:val="00DB4FC5"/>
    <w:rsid w:val="00DB5C5D"/>
    <w:rsid w:val="00DF7A84"/>
    <w:rsid w:val="00E04F28"/>
    <w:rsid w:val="00E43E9B"/>
    <w:rsid w:val="00E64C3E"/>
    <w:rsid w:val="00E663DA"/>
    <w:rsid w:val="00E72C6F"/>
    <w:rsid w:val="00EE4D1D"/>
    <w:rsid w:val="00F12B32"/>
    <w:rsid w:val="00F77174"/>
    <w:rsid w:val="00F87A13"/>
    <w:rsid w:val="00FA0D7E"/>
    <w:rsid w:val="017816CE"/>
    <w:rsid w:val="01A83920"/>
    <w:rsid w:val="04383A9B"/>
    <w:rsid w:val="055866A9"/>
    <w:rsid w:val="05BF0202"/>
    <w:rsid w:val="05DC2AF1"/>
    <w:rsid w:val="07331F90"/>
    <w:rsid w:val="07802B18"/>
    <w:rsid w:val="080522BF"/>
    <w:rsid w:val="09155863"/>
    <w:rsid w:val="0D1C1B70"/>
    <w:rsid w:val="0DD04EB0"/>
    <w:rsid w:val="0DFA6A17"/>
    <w:rsid w:val="0E952D15"/>
    <w:rsid w:val="0ED94E3B"/>
    <w:rsid w:val="0F731799"/>
    <w:rsid w:val="0F8A68E4"/>
    <w:rsid w:val="10532521"/>
    <w:rsid w:val="107160E3"/>
    <w:rsid w:val="14452D40"/>
    <w:rsid w:val="1ABC6F77"/>
    <w:rsid w:val="1B781125"/>
    <w:rsid w:val="1B89343C"/>
    <w:rsid w:val="1D9B6C20"/>
    <w:rsid w:val="1DF266E6"/>
    <w:rsid w:val="1FCD4218"/>
    <w:rsid w:val="211D14A8"/>
    <w:rsid w:val="22992DFA"/>
    <w:rsid w:val="2392252F"/>
    <w:rsid w:val="275B0BFE"/>
    <w:rsid w:val="282E02C4"/>
    <w:rsid w:val="2C2B2C6F"/>
    <w:rsid w:val="30154151"/>
    <w:rsid w:val="30571F2F"/>
    <w:rsid w:val="3133221C"/>
    <w:rsid w:val="326A251C"/>
    <w:rsid w:val="32EF44EC"/>
    <w:rsid w:val="33171B43"/>
    <w:rsid w:val="33710F3A"/>
    <w:rsid w:val="33AC7D84"/>
    <w:rsid w:val="34E10F4C"/>
    <w:rsid w:val="362C1961"/>
    <w:rsid w:val="378E1723"/>
    <w:rsid w:val="379359A1"/>
    <w:rsid w:val="385B7E4D"/>
    <w:rsid w:val="3882115D"/>
    <w:rsid w:val="3B0776B2"/>
    <w:rsid w:val="3B0F7268"/>
    <w:rsid w:val="3BBB562C"/>
    <w:rsid w:val="3D2C73F8"/>
    <w:rsid w:val="3DC255C5"/>
    <w:rsid w:val="3E0C1405"/>
    <w:rsid w:val="3E604142"/>
    <w:rsid w:val="3F5C6943"/>
    <w:rsid w:val="3F791B55"/>
    <w:rsid w:val="3FCA2229"/>
    <w:rsid w:val="41A34625"/>
    <w:rsid w:val="42C12419"/>
    <w:rsid w:val="43761C33"/>
    <w:rsid w:val="4429119F"/>
    <w:rsid w:val="44FD6B5B"/>
    <w:rsid w:val="47D16F63"/>
    <w:rsid w:val="495D72D2"/>
    <w:rsid w:val="4C5D20C9"/>
    <w:rsid w:val="4E271FE3"/>
    <w:rsid w:val="4E9F689F"/>
    <w:rsid w:val="4EBB2AF0"/>
    <w:rsid w:val="4F556F3B"/>
    <w:rsid w:val="4F851F92"/>
    <w:rsid w:val="4F8D52BB"/>
    <w:rsid w:val="50F55915"/>
    <w:rsid w:val="52223306"/>
    <w:rsid w:val="52E36CFE"/>
    <w:rsid w:val="53A40AF4"/>
    <w:rsid w:val="53EA6270"/>
    <w:rsid w:val="566B5559"/>
    <w:rsid w:val="568D446F"/>
    <w:rsid w:val="577045EA"/>
    <w:rsid w:val="57A6268A"/>
    <w:rsid w:val="595A5B6E"/>
    <w:rsid w:val="599D66BB"/>
    <w:rsid w:val="5CA621E7"/>
    <w:rsid w:val="5CE33BB1"/>
    <w:rsid w:val="5D243D28"/>
    <w:rsid w:val="5D2B2F05"/>
    <w:rsid w:val="5E716342"/>
    <w:rsid w:val="5F525756"/>
    <w:rsid w:val="60CC1FE7"/>
    <w:rsid w:val="60DB2B39"/>
    <w:rsid w:val="61AB2193"/>
    <w:rsid w:val="62276DD7"/>
    <w:rsid w:val="62382E29"/>
    <w:rsid w:val="62526F36"/>
    <w:rsid w:val="62AE1BC1"/>
    <w:rsid w:val="63730298"/>
    <w:rsid w:val="64B027E0"/>
    <w:rsid w:val="64DE0155"/>
    <w:rsid w:val="666514EE"/>
    <w:rsid w:val="669A0D95"/>
    <w:rsid w:val="68984615"/>
    <w:rsid w:val="68B22C6A"/>
    <w:rsid w:val="69306981"/>
    <w:rsid w:val="6A6A1031"/>
    <w:rsid w:val="6BAF5C26"/>
    <w:rsid w:val="6D2465DC"/>
    <w:rsid w:val="6E453134"/>
    <w:rsid w:val="6F2D7FBA"/>
    <w:rsid w:val="6F921E1D"/>
    <w:rsid w:val="71815F3B"/>
    <w:rsid w:val="724A0E1D"/>
    <w:rsid w:val="726E4DFE"/>
    <w:rsid w:val="728D7E1B"/>
    <w:rsid w:val="72945F25"/>
    <w:rsid w:val="72993900"/>
    <w:rsid w:val="73022A1C"/>
    <w:rsid w:val="772234F8"/>
    <w:rsid w:val="7A8D0679"/>
    <w:rsid w:val="7AC30355"/>
    <w:rsid w:val="7C4B09E1"/>
    <w:rsid w:val="7C750D2D"/>
    <w:rsid w:val="7DF22134"/>
    <w:rsid w:val="7F1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962DEE6"/>
  <w15:docId w15:val="{0208F5CA-A6E5-44E4-A17B-97083E7C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Body Text 3" w:qFormat="1"/>
    <w:lsdException w:name="Body Tex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keepLines/>
      <w:widowControl/>
      <w:adjustRightInd/>
      <w:spacing w:before="340" w:after="330" w:line="578" w:lineRule="auto"/>
      <w:textAlignment w:val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0"/>
    <w:unhideWhenUsed/>
    <w:qFormat/>
    <w:pPr>
      <w:keepNext/>
      <w:keepLines/>
      <w:outlineLvl w:val="2"/>
    </w:pPr>
    <w:rPr>
      <w:b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next w:val="a"/>
    <w:link w:val="21"/>
    <w:qFormat/>
    <w:pPr>
      <w:ind w:firstLineChars="200" w:firstLine="420"/>
    </w:pPr>
    <w:rPr>
      <w:szCs w:val="24"/>
    </w:rPr>
  </w:style>
  <w:style w:type="paragraph" w:styleId="a4">
    <w:name w:val="Body Text Indent"/>
    <w:basedOn w:val="a"/>
    <w:next w:val="a"/>
    <w:qFormat/>
    <w:pPr>
      <w:spacing w:after="120"/>
      <w:ind w:leftChars="200" w:left="420"/>
    </w:pPr>
  </w:style>
  <w:style w:type="paragraph" w:styleId="a0">
    <w:name w:val="Normal Indent"/>
    <w:basedOn w:val="a"/>
    <w:qFormat/>
    <w:pPr>
      <w:ind w:firstLineChars="200" w:firstLine="420"/>
    </w:pPr>
  </w:style>
  <w:style w:type="paragraph" w:styleId="a5">
    <w:name w:val="annotation text"/>
    <w:basedOn w:val="a"/>
    <w:next w:val="a6"/>
    <w:qFormat/>
    <w:pPr>
      <w:adjustRightInd/>
      <w:spacing w:line="240" w:lineRule="auto"/>
      <w:textAlignment w:val="auto"/>
    </w:pPr>
    <w:rPr>
      <w:kern w:val="2"/>
      <w:sz w:val="21"/>
      <w:szCs w:val="24"/>
    </w:rPr>
  </w:style>
  <w:style w:type="paragraph" w:customStyle="1" w:styleId="a6">
    <w:name w:val="无格式"/>
    <w:qFormat/>
    <w:pPr>
      <w:jc w:val="both"/>
    </w:pPr>
    <w:rPr>
      <w:rFonts w:ascii="宋体" w:hAnsi="宋体" w:cs="宋体"/>
      <w:sz w:val="24"/>
      <w:szCs w:val="22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7">
    <w:name w:val="Body Text"/>
    <w:basedOn w:val="a"/>
    <w:next w:val="a"/>
    <w:qFormat/>
    <w:pPr>
      <w:spacing w:after="120"/>
    </w:pPr>
  </w:style>
  <w:style w:type="paragraph" w:styleId="a8">
    <w:name w:val="Plain Text"/>
    <w:basedOn w:val="a"/>
    <w:qFormat/>
    <w:pPr>
      <w:adjustRightInd/>
      <w:spacing w:line="240" w:lineRule="auto"/>
      <w:jc w:val="both"/>
      <w:textAlignment w:val="auto"/>
    </w:pPr>
    <w:rPr>
      <w:rFonts w:ascii="宋体" w:hAnsi="Courier New"/>
      <w:kern w:val="2"/>
      <w:sz w:val="21"/>
    </w:rPr>
  </w:style>
  <w:style w:type="paragraph" w:styleId="22">
    <w:name w:val="Body Text Indent 2"/>
    <w:basedOn w:val="a"/>
    <w:qFormat/>
    <w:pPr>
      <w:spacing w:line="400" w:lineRule="exact"/>
      <w:ind w:firstLineChars="200" w:firstLine="480"/>
    </w:pPr>
    <w:rPr>
      <w:rFonts w:ascii="楷体_GB2312" w:eastAsia="楷体_GB2312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TOC1">
    <w:name w:val="toc 1"/>
    <w:basedOn w:val="a"/>
    <w:next w:val="a"/>
    <w:qFormat/>
    <w:pPr>
      <w:spacing w:before="120" w:after="120"/>
    </w:pPr>
    <w:rPr>
      <w:b/>
      <w:bCs/>
      <w:caps/>
      <w:sz w:val="20"/>
    </w:rPr>
  </w:style>
  <w:style w:type="paragraph" w:styleId="ab">
    <w:name w:val="Subtitle"/>
    <w:basedOn w:val="a"/>
    <w:next w:val="a"/>
    <w:qFormat/>
    <w:pPr>
      <w:keepNext/>
      <w:jc w:val="center"/>
      <w:outlineLvl w:val="2"/>
    </w:pPr>
    <w:rPr>
      <w:rFonts w:hAnsi="Calibri"/>
      <w:b/>
      <w:bCs/>
      <w:kern w:val="28"/>
      <w:sz w:val="32"/>
      <w:szCs w:val="32"/>
    </w:rPr>
  </w:style>
  <w:style w:type="paragraph" w:styleId="ac">
    <w:name w:val="Normal (Web)"/>
    <w:basedOn w:val="a"/>
    <w:qFormat/>
    <w:pPr>
      <w:widowControl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styleId="ad">
    <w:name w:val="Title"/>
    <w:basedOn w:val="a"/>
    <w:next w:val="a"/>
    <w:qFormat/>
    <w:pPr>
      <w:spacing w:before="240" w:after="60" w:line="420" w:lineRule="atLeast"/>
      <w:jc w:val="center"/>
      <w:outlineLvl w:val="0"/>
    </w:pPr>
    <w:rPr>
      <w:rFonts w:ascii="Arial" w:hAnsi="Arial"/>
      <w:b/>
      <w:sz w:val="32"/>
    </w:rPr>
  </w:style>
  <w:style w:type="paragraph" w:styleId="ae">
    <w:name w:val="Body Text First Indent"/>
    <w:basedOn w:val="a7"/>
    <w:qFormat/>
    <w:pPr>
      <w:ind w:firstLineChars="100" w:firstLine="420"/>
    </w:pPr>
  </w:style>
  <w:style w:type="table" w:styleId="af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qFormat/>
    <w:rPr>
      <w:rFonts w:ascii="Times New Roman" w:eastAsia="宋体" w:hAnsi="Times New Roman" w:cs="Times New Roman"/>
    </w:rPr>
  </w:style>
  <w:style w:type="character" w:styleId="af1">
    <w:name w:val="Hyperlink"/>
    <w:basedOn w:val="a1"/>
    <w:qFormat/>
    <w:rPr>
      <w:color w:val="2D64B3"/>
      <w:u w:val="none"/>
    </w:rPr>
  </w:style>
  <w:style w:type="character" w:styleId="af2">
    <w:name w:val="annotation reference"/>
    <w:basedOn w:val="a1"/>
    <w:qFormat/>
    <w:rPr>
      <w:sz w:val="21"/>
      <w:szCs w:val="21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</w:pPr>
    <w:rPr>
      <w:rFonts w:ascii="Fang Song" w:eastAsia="Fang Song" w:hAnsi="Fang Song" w:hint="eastAsia"/>
      <w:color w:val="000000"/>
      <w:sz w:val="24"/>
    </w:rPr>
  </w:style>
  <w:style w:type="paragraph" w:customStyle="1" w:styleId="10">
    <w:name w:val="列表段落1"/>
    <w:basedOn w:val="a"/>
    <w:qFormat/>
    <w:pPr>
      <w:ind w:left="120"/>
    </w:pPr>
    <w:rPr>
      <w:rFonts w:ascii="宋体" w:hAnsi="宋体" w:cs="宋体"/>
      <w:lang w:val="zh-CN" w:bidi="zh-CN"/>
    </w:rPr>
  </w:style>
  <w:style w:type="paragraph" w:customStyle="1" w:styleId="WG218">
    <w:name w:val="样式 WG标题2 + 行距: 固定值 18 磅"/>
    <w:basedOn w:val="a"/>
    <w:qFormat/>
    <w:pPr>
      <w:autoSpaceDE w:val="0"/>
      <w:autoSpaceDN w:val="0"/>
      <w:spacing w:line="360" w:lineRule="exact"/>
      <w:outlineLvl w:val="1"/>
    </w:pPr>
    <w:rPr>
      <w:rFonts w:ascii="仿宋_GB2312" w:hAnsi="宋体" w:cs="宋体"/>
      <w:b/>
      <w:bCs/>
      <w:color w:val="000000"/>
      <w:kern w:val="20"/>
    </w:rPr>
  </w:style>
  <w:style w:type="paragraph" w:customStyle="1" w:styleId="af3">
    <w:name w:val="正文 含缩进"/>
    <w:basedOn w:val="a"/>
    <w:qFormat/>
    <w:pPr>
      <w:spacing w:line="360" w:lineRule="auto"/>
      <w:ind w:firstLineChars="202" w:firstLine="424"/>
    </w:pPr>
    <w:rPr>
      <w:sz w:val="20"/>
    </w:rPr>
  </w:style>
  <w:style w:type="character" w:customStyle="1" w:styleId="21">
    <w:name w:val="正文文本首行缩进 2 字符"/>
    <w:link w:val="2"/>
    <w:qFormat/>
    <w:rPr>
      <w:rFonts w:ascii="Times New Roman" w:eastAsia="宋体" w:hAnsi="Times New Roman" w:cs="Times New Roman"/>
      <w:szCs w:val="24"/>
    </w:rPr>
  </w:style>
  <w:style w:type="paragraph" w:customStyle="1" w:styleId="Normal3">
    <w:name w:val="Normal_3"/>
    <w:qFormat/>
    <w:rPr>
      <w:rFonts w:ascii="Calibri" w:eastAsia="Times New Roman" w:hAnsi="Calibri"/>
      <w:sz w:val="24"/>
      <w:szCs w:val="24"/>
    </w:rPr>
  </w:style>
  <w:style w:type="character" w:customStyle="1" w:styleId="50">
    <w:name w:val="标题 5 字符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paragraph" w:customStyle="1" w:styleId="100">
    <w:name w:val="正文_1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4">
    <w:name w:val="Normal_14"/>
    <w:qFormat/>
    <w:rPr>
      <w:rFonts w:ascii="Calibri" w:eastAsia="Times New Roman" w:hAnsi="Calibri"/>
      <w:sz w:val="24"/>
      <w:szCs w:val="24"/>
    </w:rPr>
  </w:style>
  <w:style w:type="paragraph" w:customStyle="1" w:styleId="Normal15">
    <w:name w:val="Normal_15"/>
    <w:qFormat/>
    <w:pPr>
      <w:widowControl w:val="0"/>
      <w:jc w:val="both"/>
    </w:pPr>
    <w:rPr>
      <w:rFonts w:ascii="Calibri" w:hAnsi="Calibri"/>
    </w:rPr>
  </w:style>
  <w:style w:type="paragraph" w:customStyle="1" w:styleId="Normal16">
    <w:name w:val="Normal_16"/>
    <w:qFormat/>
    <w:rPr>
      <w:rFonts w:ascii="Calibri" w:eastAsia="Times New Roman" w:hAnsi="Calibri"/>
      <w:sz w:val="24"/>
      <w:szCs w:val="24"/>
    </w:rPr>
  </w:style>
  <w:style w:type="paragraph" w:customStyle="1" w:styleId="12">
    <w:name w:val="正文_1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3780201">
    <w:name w:val="样式 标题 3 + (中文) 黑体 小四 非加粗 段前: 7.8 磅 段后: 0 磅 行距: 固定值 20 磅_1"/>
    <w:basedOn w:val="a"/>
    <w:qFormat/>
    <w:pPr>
      <w:keepNext/>
      <w:keepLines/>
      <w:adjustRightInd/>
      <w:spacing w:line="400" w:lineRule="exact"/>
      <w:jc w:val="both"/>
      <w:textAlignment w:val="auto"/>
      <w:outlineLvl w:val="2"/>
    </w:pPr>
    <w:rPr>
      <w:rFonts w:ascii="黑体" w:eastAsia="黑体" w:hAnsi="黑体" w:cs="宋体"/>
      <w:kern w:val="2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11">
    <w:name w:val="修订1"/>
    <w:hidden/>
    <w:uiPriority w:val="99"/>
    <w:semiHidden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A7D4EC-376E-4AF2-86C4-1DF8E587D89E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宋洁</cp:lastModifiedBy>
  <cp:revision>46</cp:revision>
  <dcterms:created xsi:type="dcterms:W3CDTF">2021-04-07T06:58:00Z</dcterms:created>
  <dcterms:modified xsi:type="dcterms:W3CDTF">2023-05-23T01:48:00Z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3AAAABB76EC74B5699BAF7D12F146897_13</vt:lpwstr>
  </property>
</Properties>
</file>