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eastAsia="黑体"/>
          <w:szCs w:val="22"/>
        </w:rPr>
      </w:pPr>
      <w:r>
        <w:rPr>
          <w:rFonts w:hint="eastAsia" w:eastAsia="黑体"/>
          <w:szCs w:val="22"/>
        </w:rPr>
        <w:t>附件1：</w:t>
      </w:r>
    </w:p>
    <w:p>
      <w:pPr>
        <w:snapToGrid w:val="0"/>
        <w:spacing w:line="400" w:lineRule="atLeast"/>
        <w:jc w:val="center"/>
        <w:rPr>
          <w:rFonts w:eastAsia="黑体"/>
        </w:rPr>
      </w:pPr>
      <w:r>
        <w:rPr>
          <w:rFonts w:hint="eastAsia" w:ascii="微软雅黑" w:hAnsi="微软雅黑" w:eastAsia="微软雅黑" w:cs="微软雅黑"/>
          <w:sz w:val="36"/>
          <w:szCs w:val="36"/>
        </w:rPr>
        <w:t>附录 资格审查</w:t>
      </w:r>
    </w:p>
    <w:p>
      <w:pPr>
        <w:snapToGrid w:val="0"/>
        <w:spacing w:line="400" w:lineRule="atLeast"/>
        <w:jc w:val="center"/>
        <w:rPr>
          <w:rFonts w:eastAsia="黑体"/>
        </w:rPr>
      </w:pPr>
      <w:r>
        <w:rPr>
          <w:rFonts w:eastAsia="黑体"/>
        </w:rPr>
        <w:t xml:space="preserve"> </w:t>
      </w:r>
      <w:r>
        <w:rPr>
          <w:rFonts w:hint="eastAsia" w:eastAsia="黑体"/>
        </w:rPr>
        <w:t>（一）</w:t>
      </w:r>
      <w:r>
        <w:rPr>
          <w:rFonts w:eastAsia="黑体"/>
        </w:rPr>
        <w:t>资格</w:t>
      </w:r>
      <w:r>
        <w:rPr>
          <w:rFonts w:hint="eastAsia" w:eastAsia="黑体"/>
        </w:rPr>
        <w:t>审查</w:t>
      </w:r>
      <w:r>
        <w:rPr>
          <w:rFonts w:eastAsia="黑体"/>
        </w:rPr>
        <w:t>条件</w:t>
      </w:r>
      <w:r>
        <w:rPr>
          <w:rFonts w:hint="eastAsia" w:eastAsia="黑体"/>
        </w:rPr>
        <w:t>（</w:t>
      </w:r>
      <w:r>
        <w:rPr>
          <w:rFonts w:eastAsia="黑体"/>
        </w:rPr>
        <w:t>资质最低要求</w:t>
      </w:r>
      <w:r>
        <w:rPr>
          <w:rFonts w:hint="eastAsia" w:eastAsia="黑体"/>
        </w:rPr>
        <w:t>）</w:t>
      </w:r>
    </w:p>
    <w:p>
      <w:pPr>
        <w:snapToGrid w:val="0"/>
        <w:spacing w:line="400" w:lineRule="atLeast"/>
      </w:pPr>
    </w:p>
    <w:tbl>
      <w:tblPr>
        <w:tblStyle w:val="7"/>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488" w:type="dxa"/>
            <w:vAlign w:val="center"/>
          </w:tcPr>
          <w:p>
            <w:pPr>
              <w:snapToGrid w:val="0"/>
              <w:spacing w:line="400" w:lineRule="atLeast"/>
              <w:jc w:val="center"/>
            </w:pPr>
            <w: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488" w:type="dxa"/>
            <w:vAlign w:val="center"/>
          </w:tcPr>
          <w:p>
            <w:r>
              <w:rPr>
                <w:rFonts w:hint="eastAsia"/>
              </w:rPr>
              <w:t>独立的法人资格，具备有效的营业执照。</w:t>
            </w:r>
          </w:p>
        </w:tc>
      </w:tr>
    </w:tbl>
    <w:p/>
    <w:p>
      <w:pPr>
        <w:snapToGrid w:val="0"/>
        <w:spacing w:line="400" w:lineRule="atLeast"/>
        <w:jc w:val="center"/>
        <w:rPr>
          <w:rFonts w:eastAsia="黑体"/>
        </w:rPr>
      </w:pPr>
      <w:r>
        <w:rPr>
          <w:rFonts w:eastAsia="隶书"/>
          <w:sz w:val="32"/>
        </w:rPr>
        <w:br w:type="page"/>
      </w:r>
    </w:p>
    <w:p>
      <w:pPr>
        <w:snapToGrid w:val="0"/>
        <w:spacing w:line="400" w:lineRule="atLeast"/>
        <w:jc w:val="center"/>
        <w:rPr>
          <w:rFonts w:eastAsia="黑体"/>
        </w:rPr>
      </w:pPr>
    </w:p>
    <w:p>
      <w:pPr>
        <w:snapToGrid w:val="0"/>
        <w:spacing w:line="400" w:lineRule="atLeast"/>
        <w:jc w:val="center"/>
        <w:rPr>
          <w:rFonts w:eastAsia="黑体"/>
        </w:rPr>
      </w:pPr>
      <w:r>
        <w:rPr>
          <w:rFonts w:hint="eastAsia" w:eastAsia="黑体"/>
        </w:rPr>
        <w:t>（二）</w:t>
      </w:r>
      <w:r>
        <w:rPr>
          <w:rFonts w:eastAsia="黑体"/>
        </w:rPr>
        <w:t xml:space="preserve"> 资格</w:t>
      </w:r>
      <w:r>
        <w:rPr>
          <w:rFonts w:hint="eastAsia" w:eastAsia="黑体"/>
        </w:rPr>
        <w:t>审查</w:t>
      </w:r>
      <w:r>
        <w:rPr>
          <w:rFonts w:eastAsia="黑体"/>
        </w:rPr>
        <w:t>条件(业绩最低要求)</w:t>
      </w:r>
    </w:p>
    <w:p>
      <w:pPr>
        <w:snapToGrid w:val="0"/>
        <w:spacing w:line="400" w:lineRule="atLeast"/>
        <w:jc w:val="center"/>
        <w:rPr>
          <w:rFonts w:eastAsia="黑体"/>
        </w:rPr>
      </w:pPr>
    </w:p>
    <w:tbl>
      <w:tblPr>
        <w:tblStyle w:val="7"/>
        <w:tblW w:w="7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7369" w:type="dxa"/>
            <w:vAlign w:val="center"/>
          </w:tcPr>
          <w:p>
            <w:pPr>
              <w:snapToGrid w:val="0"/>
              <w:spacing w:line="400" w:lineRule="atLeast"/>
              <w:jc w:val="center"/>
            </w:pPr>
            <w: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15" w:hRule="atLeast"/>
          <w:jc w:val="center"/>
        </w:trPr>
        <w:tc>
          <w:tcPr>
            <w:tcW w:w="7369" w:type="dxa"/>
            <w:vAlign w:val="center"/>
          </w:tcPr>
          <w:p>
            <w:r>
              <w:rPr>
                <w:rFonts w:hint="eastAsia" w:ascii="宋体" w:hAnsi="宋体" w:cs="宋体"/>
                <w:szCs w:val="21"/>
              </w:rPr>
              <w:t>近三年成功地供应过3个合同（以年计，按月合同金额应换算为年合同金额）为</w:t>
            </w:r>
            <w:r>
              <w:rPr>
                <w:rFonts w:ascii="宋体" w:hAnsi="宋体" w:cs="宋体"/>
                <w:szCs w:val="21"/>
              </w:rPr>
              <w:t>5</w:t>
            </w:r>
            <w:r>
              <w:rPr>
                <w:rFonts w:hint="eastAsia" w:ascii="宋体" w:hAnsi="宋体" w:cs="宋体"/>
                <w:szCs w:val="21"/>
              </w:rPr>
              <w:t>万元及以上的设备零配件业绩</w:t>
            </w:r>
            <w:r>
              <w:rPr>
                <w:rFonts w:hint="eastAsia" w:ascii="宋体" w:hAnsi="宋体" w:cs="宋体"/>
              </w:rPr>
              <w:t>。</w:t>
            </w:r>
          </w:p>
        </w:tc>
      </w:tr>
    </w:tbl>
    <w:p>
      <w:pPr>
        <w:pStyle w:val="10"/>
        <w:spacing w:line="400" w:lineRule="exact"/>
        <w:rPr>
          <w:rFonts w:eastAsia="黑体"/>
          <w:kern w:val="0"/>
        </w:rPr>
      </w:pPr>
      <w:r>
        <w:rPr>
          <w:rFonts w:eastAsia="黑体"/>
          <w:kern w:val="0"/>
        </w:rPr>
        <w:t>注：</w:t>
      </w:r>
      <w:r>
        <w:rPr>
          <w:rFonts w:hint="eastAsia" w:eastAsia="黑体"/>
          <w:kern w:val="0"/>
        </w:rPr>
        <w:t>申请</w:t>
      </w:r>
      <w:r>
        <w:rPr>
          <w:rFonts w:eastAsia="黑体"/>
          <w:kern w:val="0"/>
        </w:rPr>
        <w:t>人应在此表中填写近</w:t>
      </w:r>
      <w:r>
        <w:rPr>
          <w:rFonts w:hint="eastAsia" w:eastAsia="黑体"/>
          <w:kern w:val="0"/>
        </w:rPr>
        <w:t>3</w:t>
      </w:r>
      <w:r>
        <w:rPr>
          <w:rFonts w:eastAsia="黑体"/>
          <w:kern w:val="0"/>
        </w:rPr>
        <w:t>年(以</w:t>
      </w:r>
      <w:r>
        <w:rPr>
          <w:rFonts w:hint="eastAsia" w:eastAsia="黑体"/>
          <w:kern w:val="0"/>
        </w:rPr>
        <w:t>签订合同时间为准</w:t>
      </w:r>
      <w:r>
        <w:rPr>
          <w:rFonts w:eastAsia="黑体"/>
          <w:kern w:val="0"/>
        </w:rPr>
        <w:t>)来</w:t>
      </w:r>
      <w:r>
        <w:rPr>
          <w:rFonts w:hint="eastAsia" w:eastAsia="黑体"/>
          <w:kern w:val="0"/>
        </w:rPr>
        <w:t>承担的</w:t>
      </w:r>
      <w:r>
        <w:rPr>
          <w:rFonts w:eastAsia="黑体"/>
          <w:kern w:val="0"/>
        </w:rPr>
        <w:t>类似项目</w:t>
      </w:r>
      <w:r>
        <w:rPr>
          <w:rFonts w:hint="eastAsia" w:eastAsia="黑体"/>
          <w:kern w:val="0"/>
        </w:rPr>
        <w:t>业绩</w:t>
      </w:r>
      <w:r>
        <w:rPr>
          <w:rFonts w:eastAsia="黑体"/>
          <w:kern w:val="0"/>
        </w:rPr>
        <w:t>，并提供</w:t>
      </w:r>
      <w:r>
        <w:rPr>
          <w:rFonts w:hint="eastAsia" w:eastAsia="黑体"/>
          <w:kern w:val="0"/>
        </w:rPr>
        <w:t>合同扫描件。</w:t>
      </w:r>
    </w:p>
    <w:p>
      <w:pPr>
        <w:pStyle w:val="10"/>
        <w:spacing w:line="400" w:lineRule="exact"/>
        <w:rPr>
          <w:rFonts w:eastAsia="黑体"/>
          <w:kern w:val="0"/>
        </w:rPr>
      </w:pPr>
    </w:p>
    <w:p>
      <w:pPr>
        <w:snapToGrid w:val="0"/>
        <w:spacing w:line="400" w:lineRule="atLeast"/>
        <w:jc w:val="center"/>
        <w:rPr>
          <w:rFonts w:eastAsia="黑体"/>
        </w:rPr>
      </w:pPr>
      <w:r>
        <w:rPr>
          <w:szCs w:val="21"/>
        </w:rPr>
        <w:br w:type="page"/>
      </w:r>
      <w:r>
        <w:rPr>
          <w:rFonts w:hint="eastAsia" w:eastAsia="黑体"/>
        </w:rPr>
        <w:t>（三） 资格审查</w:t>
      </w:r>
      <w:r>
        <w:rPr>
          <w:rFonts w:eastAsia="黑体"/>
        </w:rPr>
        <w:t>条件(信誉最低要求)</w:t>
      </w:r>
    </w:p>
    <w:p>
      <w:pPr>
        <w:snapToGrid w:val="0"/>
        <w:spacing w:line="400" w:lineRule="atLeast"/>
        <w:rPr>
          <w:bCs/>
        </w:rPr>
      </w:pPr>
    </w:p>
    <w:tbl>
      <w:tblPr>
        <w:tblStyle w:val="7"/>
        <w:tblW w:w="7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480" w:type="dxa"/>
            <w:vAlign w:val="center"/>
          </w:tcPr>
          <w:p>
            <w:pPr>
              <w:snapToGrid w:val="0"/>
              <w:spacing w:line="400" w:lineRule="atLeast"/>
              <w:jc w:val="center"/>
            </w:pPr>
            <w:r>
              <w:rPr>
                <w:rFonts w:hint="eastAsia"/>
              </w:rPr>
              <w:t>信誉</w:t>
            </w:r>
            <w: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32" w:hRule="atLeast"/>
          <w:jc w:val="center"/>
        </w:trPr>
        <w:tc>
          <w:tcPr>
            <w:tcW w:w="7480" w:type="dxa"/>
            <w:vAlign w:val="center"/>
          </w:tcPr>
          <w:p>
            <w:pPr>
              <w:widowControl/>
              <w:spacing w:line="280" w:lineRule="exact"/>
              <w:textAlignment w:val="center"/>
              <w:rPr>
                <w:color w:val="000000"/>
              </w:rPr>
            </w:pPr>
            <w:r>
              <w:rPr>
                <w:rFonts w:hint="eastAsia"/>
                <w:color w:val="000000"/>
              </w:rPr>
              <w:t>不得存在下列情况（信誉最低要求）：</w:t>
            </w:r>
          </w:p>
          <w:p>
            <w:pPr>
              <w:widowControl/>
              <w:spacing w:line="280" w:lineRule="exact"/>
              <w:textAlignment w:val="center"/>
              <w:rPr>
                <w:color w:val="000000"/>
              </w:rPr>
            </w:pPr>
            <w:r>
              <w:rPr>
                <w:rFonts w:hint="eastAsia"/>
                <w:color w:val="000000"/>
              </w:rPr>
              <w:t>（1）被依法暂停或者取消投标资格；</w:t>
            </w:r>
          </w:p>
          <w:p>
            <w:pPr>
              <w:widowControl/>
              <w:spacing w:line="280" w:lineRule="exact"/>
              <w:textAlignment w:val="center"/>
              <w:rPr>
                <w:color w:val="000000"/>
              </w:rPr>
            </w:pPr>
            <w:r>
              <w:rPr>
                <w:rFonts w:hint="eastAsia"/>
                <w:color w:val="000000"/>
              </w:rPr>
              <w:t>（2）被责令停产停业，暂扣或者吊销许可证，暂扣或者吊销执照；</w:t>
            </w:r>
          </w:p>
          <w:p>
            <w:pPr>
              <w:widowControl/>
              <w:spacing w:line="280" w:lineRule="exact"/>
              <w:textAlignment w:val="center"/>
              <w:rPr>
                <w:color w:val="000000"/>
              </w:rPr>
            </w:pPr>
            <w:r>
              <w:rPr>
                <w:rFonts w:hint="eastAsia"/>
                <w:color w:val="000000"/>
              </w:rPr>
              <w:t>（3）进入清算程序，或被宣告破产，或其他丧失履约能力的情形；</w:t>
            </w:r>
          </w:p>
          <w:p>
            <w:pPr>
              <w:widowControl/>
              <w:spacing w:line="280" w:lineRule="exact"/>
              <w:textAlignment w:val="center"/>
              <w:rPr>
                <w:color w:val="000000"/>
              </w:rPr>
            </w:pPr>
            <w:r>
              <w:rPr>
                <w:rFonts w:hint="eastAsia"/>
                <w:color w:val="000000"/>
              </w:rPr>
              <w:t>（4）在近三年内发生重大产品质量问题（以相关行业主管部门的行政处罚决定或司法机关出具的有关法律文书为准）；</w:t>
            </w:r>
          </w:p>
          <w:p>
            <w:pPr>
              <w:widowControl/>
              <w:spacing w:line="280" w:lineRule="exact"/>
              <w:textAlignment w:val="center"/>
              <w:rPr>
                <w:color w:val="000000"/>
              </w:rPr>
            </w:pPr>
            <w:r>
              <w:rPr>
                <w:rFonts w:hint="eastAsia"/>
                <w:color w:val="000000"/>
              </w:rPr>
              <w:t>（5）被工商行政管理机关在全国企业信用信息公示系统中列入严重违法失信企业名单；</w:t>
            </w:r>
          </w:p>
          <w:p>
            <w:pPr>
              <w:widowControl/>
              <w:spacing w:line="280" w:lineRule="exact"/>
              <w:textAlignment w:val="center"/>
              <w:rPr>
                <w:color w:val="000000"/>
              </w:rPr>
            </w:pPr>
            <w:r>
              <w:rPr>
                <w:rFonts w:hint="eastAsia"/>
                <w:color w:val="000000"/>
              </w:rPr>
              <w:t>（6）被最高人民法院在“信用中国”网站（www.creditchina.gov.cn）或各级信用信息共享平台中列入失信被执行人名单；</w:t>
            </w:r>
          </w:p>
          <w:p>
            <w:pPr>
              <w:widowControl/>
            </w:pPr>
            <w:r>
              <w:rPr>
                <w:rFonts w:hint="eastAsia"/>
                <w:color w:val="000000"/>
              </w:rPr>
              <w:t>（7）在近三年内供应商或其法定代表人有行贿犯罪行为的。</w:t>
            </w:r>
          </w:p>
        </w:tc>
      </w:tr>
    </w:tbl>
    <w:p>
      <w:pPr>
        <w:snapToGrid w:val="0"/>
        <w:spacing w:line="400" w:lineRule="atLeast"/>
        <w:rPr>
          <w:rFonts w:eastAsia="黑体"/>
          <w:sz w:val="21"/>
          <w:szCs w:val="21"/>
        </w:rPr>
      </w:pPr>
      <w:r>
        <w:rPr>
          <w:rFonts w:hint="eastAsia" w:eastAsia="黑体"/>
          <w:szCs w:val="21"/>
        </w:rPr>
        <w:t>注：对以上（5）、（6）信用状况应附指定网站截图，截图时间为公告发布之日至申请截止日之间。</w:t>
      </w:r>
    </w:p>
    <w:p>
      <w:pPr>
        <w:snapToGrid w:val="0"/>
        <w:spacing w:line="400" w:lineRule="atLeast"/>
        <w:rPr>
          <w:rFonts w:eastAsia="黑体"/>
        </w:rPr>
      </w:pPr>
      <w:r>
        <w:rPr>
          <w:rFonts w:eastAsia="黑体"/>
        </w:rPr>
        <w:br w:type="page"/>
      </w:r>
    </w:p>
    <w:p>
      <w:pPr>
        <w:snapToGrid w:val="0"/>
        <w:spacing w:line="400" w:lineRule="atLeast"/>
        <w:jc w:val="center"/>
        <w:rPr>
          <w:rFonts w:eastAsia="黑体"/>
          <w:szCs w:val="32"/>
        </w:rPr>
      </w:pPr>
      <w:r>
        <w:rPr>
          <w:rFonts w:hint="eastAsia" w:eastAsia="黑体"/>
          <w:szCs w:val="32"/>
        </w:rPr>
        <w:t>（五）申请文件相关信息的核查</w:t>
      </w:r>
    </w:p>
    <w:p>
      <w:pPr>
        <w:spacing w:line="440" w:lineRule="exact"/>
        <w:ind w:firstLine="480" w:firstLineChars="200"/>
      </w:pPr>
      <w:r>
        <w:rPr>
          <w:rFonts w:hint="eastAsia"/>
        </w:rPr>
        <w:t>评审小组应对在评审过程中发现的申请人与申请人之间、申请人与询价人之间存在的串通的情形进行评审和认定。申请人存在串通、弄虚作假、行贿等违法行为的，评审小组应否决其申请。</w:t>
      </w:r>
    </w:p>
    <w:p>
      <w:pPr>
        <w:spacing w:line="400" w:lineRule="exact"/>
        <w:ind w:firstLine="480" w:firstLineChars="200"/>
        <w:rPr>
          <w:color w:val="000000"/>
        </w:rPr>
      </w:pPr>
      <w:r>
        <w:rPr>
          <w:rFonts w:hint="eastAsia"/>
          <w:color w:val="000000"/>
        </w:rPr>
        <w:t>（1）有下列情形之一的，属于申请人相互串通：</w:t>
      </w:r>
    </w:p>
    <w:p>
      <w:pPr>
        <w:spacing w:line="400" w:lineRule="exact"/>
        <w:ind w:firstLine="480" w:firstLineChars="200"/>
        <w:rPr>
          <w:color w:val="000000"/>
        </w:rPr>
      </w:pPr>
      <w:r>
        <w:rPr>
          <w:rFonts w:hint="eastAsia"/>
          <w:color w:val="000000"/>
        </w:rPr>
        <w:t>a.申请人之间协商申请报价等申请文件的实质性内容；</w:t>
      </w:r>
    </w:p>
    <w:p>
      <w:pPr>
        <w:spacing w:line="400" w:lineRule="exact"/>
        <w:ind w:firstLine="480" w:firstLineChars="200"/>
        <w:rPr>
          <w:color w:val="000000"/>
        </w:rPr>
      </w:pPr>
      <w:r>
        <w:rPr>
          <w:rFonts w:hint="eastAsia"/>
          <w:color w:val="000000"/>
        </w:rPr>
        <w:t>b.申请人之间约定中选人；</w:t>
      </w:r>
    </w:p>
    <w:p>
      <w:pPr>
        <w:spacing w:line="400" w:lineRule="exact"/>
        <w:ind w:firstLine="480" w:firstLineChars="200"/>
        <w:rPr>
          <w:color w:val="000000"/>
        </w:rPr>
      </w:pPr>
      <w:r>
        <w:rPr>
          <w:rFonts w:hint="eastAsia"/>
          <w:color w:val="000000"/>
        </w:rPr>
        <w:t>c.申请人之间约定部分申请人放弃申请或中选；</w:t>
      </w:r>
    </w:p>
    <w:p>
      <w:pPr>
        <w:spacing w:line="400" w:lineRule="exact"/>
        <w:ind w:firstLine="480" w:firstLineChars="200"/>
        <w:rPr>
          <w:color w:val="000000"/>
        </w:rPr>
      </w:pPr>
      <w:r>
        <w:rPr>
          <w:rFonts w:hint="eastAsia"/>
          <w:color w:val="000000"/>
        </w:rPr>
        <w:t>d.属于同一集团、协会、商会等组织成员的申请人按照该组织要求协同申请；</w:t>
      </w:r>
    </w:p>
    <w:p>
      <w:pPr>
        <w:spacing w:line="400" w:lineRule="exact"/>
        <w:ind w:firstLine="480" w:firstLineChars="200"/>
        <w:rPr>
          <w:color w:val="000000"/>
        </w:rPr>
      </w:pPr>
      <w:r>
        <w:rPr>
          <w:rFonts w:hint="eastAsia"/>
          <w:color w:val="000000"/>
        </w:rPr>
        <w:t>e.申请人之间为谋取中选或排斥特定申请人而采取的其他联合行动。</w:t>
      </w:r>
    </w:p>
    <w:p>
      <w:pPr>
        <w:spacing w:line="400" w:lineRule="exact"/>
        <w:ind w:firstLine="480" w:firstLineChars="200"/>
        <w:rPr>
          <w:color w:val="000000"/>
        </w:rPr>
      </w:pPr>
      <w:r>
        <w:rPr>
          <w:rFonts w:hint="eastAsia"/>
          <w:color w:val="000000"/>
        </w:rPr>
        <w:t>（2）有下列情形之一的，视为申请人相互串通：</w:t>
      </w:r>
    </w:p>
    <w:p>
      <w:pPr>
        <w:spacing w:line="400" w:lineRule="exact"/>
        <w:ind w:firstLine="480" w:firstLineChars="200"/>
        <w:rPr>
          <w:color w:val="000000"/>
        </w:rPr>
      </w:pPr>
      <w:r>
        <w:rPr>
          <w:rFonts w:hint="eastAsia"/>
          <w:color w:val="000000"/>
        </w:rPr>
        <w:t>a.不同申请人的申请文件由同一单位或个人编制；</w:t>
      </w:r>
    </w:p>
    <w:p>
      <w:pPr>
        <w:spacing w:line="400" w:lineRule="exact"/>
        <w:ind w:firstLine="480" w:firstLineChars="200"/>
        <w:rPr>
          <w:color w:val="000000"/>
        </w:rPr>
      </w:pPr>
      <w:r>
        <w:rPr>
          <w:rFonts w:hint="eastAsia"/>
          <w:color w:val="000000"/>
        </w:rPr>
        <w:t>b.不同申请人委托同一单位或个人办理申请事宜；</w:t>
      </w:r>
    </w:p>
    <w:p>
      <w:pPr>
        <w:spacing w:line="400" w:lineRule="exact"/>
        <w:ind w:firstLine="480" w:firstLineChars="200"/>
        <w:rPr>
          <w:color w:val="000000"/>
        </w:rPr>
      </w:pPr>
      <w:r>
        <w:rPr>
          <w:rFonts w:hint="eastAsia"/>
          <w:color w:val="000000"/>
        </w:rPr>
        <w:t>c.不同申请人的申请文件载明的项目管理成员为同一人；</w:t>
      </w:r>
    </w:p>
    <w:p>
      <w:pPr>
        <w:spacing w:line="400" w:lineRule="exact"/>
        <w:ind w:firstLine="480" w:firstLineChars="200"/>
        <w:rPr>
          <w:color w:val="000000"/>
        </w:rPr>
      </w:pPr>
      <w:r>
        <w:rPr>
          <w:rFonts w:hint="eastAsia"/>
          <w:color w:val="000000"/>
        </w:rPr>
        <w:t>d.不同申请人的申请文件异常一致或申请报价呈规律性差异；</w:t>
      </w:r>
    </w:p>
    <w:p>
      <w:pPr>
        <w:spacing w:line="400" w:lineRule="exact"/>
        <w:ind w:firstLine="480" w:firstLineChars="200"/>
        <w:rPr>
          <w:color w:val="000000"/>
        </w:rPr>
      </w:pPr>
      <w:r>
        <w:rPr>
          <w:rFonts w:hint="eastAsia"/>
          <w:color w:val="000000"/>
        </w:rPr>
        <w:t>e.不同申请人的申请文件相互混装；</w:t>
      </w:r>
    </w:p>
    <w:p>
      <w:pPr>
        <w:spacing w:line="400" w:lineRule="exact"/>
        <w:ind w:firstLine="480" w:firstLineChars="200"/>
        <w:rPr>
          <w:color w:val="000000"/>
        </w:rPr>
      </w:pPr>
      <w:r>
        <w:rPr>
          <w:rFonts w:hint="eastAsia"/>
          <w:color w:val="000000"/>
        </w:rPr>
        <w:t>f.不同申请人的申请保证金从同一单位或个人的账户转出。</w:t>
      </w:r>
    </w:p>
    <w:p>
      <w:pPr>
        <w:spacing w:line="400" w:lineRule="exact"/>
        <w:ind w:firstLine="480" w:firstLineChars="200"/>
        <w:rPr>
          <w:color w:val="000000"/>
        </w:rPr>
      </w:pPr>
      <w:r>
        <w:rPr>
          <w:rFonts w:hint="eastAsia"/>
          <w:color w:val="000000"/>
        </w:rPr>
        <w:t>（3）有下列情形之一的，属于询价人与申请人串通：</w:t>
      </w:r>
    </w:p>
    <w:p>
      <w:pPr>
        <w:spacing w:line="400" w:lineRule="exact"/>
        <w:ind w:firstLine="480" w:firstLineChars="200"/>
        <w:rPr>
          <w:color w:val="000000"/>
        </w:rPr>
      </w:pPr>
      <w:r>
        <w:rPr>
          <w:rFonts w:hint="eastAsia"/>
          <w:color w:val="000000"/>
        </w:rPr>
        <w:t>a.询价人在开标前开启申请文件并将有关信息泄露给其他申请人；</w:t>
      </w:r>
    </w:p>
    <w:p>
      <w:pPr>
        <w:spacing w:line="400" w:lineRule="exact"/>
        <w:ind w:firstLine="480" w:firstLineChars="200"/>
        <w:rPr>
          <w:color w:val="000000"/>
        </w:rPr>
      </w:pPr>
      <w:r>
        <w:rPr>
          <w:rFonts w:hint="eastAsia"/>
          <w:color w:val="000000"/>
        </w:rPr>
        <w:t>b.询价人直接或间接向申请人泄露标底、评审小组成员等信息；</w:t>
      </w:r>
    </w:p>
    <w:p>
      <w:pPr>
        <w:spacing w:line="400" w:lineRule="exact"/>
        <w:ind w:firstLine="480" w:firstLineChars="200"/>
        <w:rPr>
          <w:color w:val="000000"/>
        </w:rPr>
      </w:pPr>
      <w:r>
        <w:rPr>
          <w:rFonts w:hint="eastAsia"/>
          <w:color w:val="000000"/>
        </w:rPr>
        <w:t>c.询价人明示或暗示申请人压低或抬高申请报价；</w:t>
      </w:r>
    </w:p>
    <w:p>
      <w:pPr>
        <w:spacing w:line="400" w:lineRule="exact"/>
        <w:ind w:firstLine="480" w:firstLineChars="200"/>
        <w:rPr>
          <w:color w:val="000000"/>
        </w:rPr>
      </w:pPr>
      <w:r>
        <w:rPr>
          <w:rFonts w:hint="eastAsia"/>
          <w:color w:val="000000"/>
        </w:rPr>
        <w:t>d.询价人授意申请人撤换、修改申请文件；</w:t>
      </w:r>
    </w:p>
    <w:p>
      <w:pPr>
        <w:spacing w:line="400" w:lineRule="exact"/>
        <w:ind w:firstLine="480" w:firstLineChars="200"/>
        <w:rPr>
          <w:color w:val="000000"/>
        </w:rPr>
      </w:pPr>
      <w:r>
        <w:rPr>
          <w:rFonts w:hint="eastAsia"/>
          <w:color w:val="000000"/>
        </w:rPr>
        <w:t>e.询价人明示或暗示申请人为特定申请人中选提供方便；</w:t>
      </w:r>
    </w:p>
    <w:p>
      <w:pPr>
        <w:spacing w:line="400" w:lineRule="exact"/>
        <w:ind w:firstLine="480" w:firstLineChars="200"/>
        <w:rPr>
          <w:color w:val="000000"/>
        </w:rPr>
      </w:pPr>
      <w:r>
        <w:rPr>
          <w:rFonts w:hint="eastAsia"/>
          <w:color w:val="000000"/>
        </w:rPr>
        <w:t>f.询价人与申请人为谋求特定申请人中选而采取的其他串通行为。</w:t>
      </w:r>
    </w:p>
    <w:p>
      <w:pPr>
        <w:spacing w:line="400" w:lineRule="exact"/>
        <w:ind w:firstLine="480" w:firstLineChars="200"/>
        <w:rPr>
          <w:color w:val="000000"/>
        </w:rPr>
      </w:pPr>
      <w:r>
        <w:rPr>
          <w:rFonts w:hint="eastAsia"/>
          <w:color w:val="000000"/>
        </w:rPr>
        <w:t>（4）申请人有下列情形之一的，属于弄虚作假的行为：</w:t>
      </w:r>
    </w:p>
    <w:p>
      <w:pPr>
        <w:spacing w:line="400" w:lineRule="exact"/>
        <w:ind w:firstLine="480" w:firstLineChars="200"/>
        <w:rPr>
          <w:color w:val="000000"/>
        </w:rPr>
      </w:pPr>
      <w:r>
        <w:rPr>
          <w:rFonts w:hint="eastAsia"/>
          <w:color w:val="000000"/>
        </w:rPr>
        <w:t>a.使用通过受让或租借等方式获取的资格、资质证书申请；</w:t>
      </w:r>
    </w:p>
    <w:p>
      <w:pPr>
        <w:spacing w:line="400" w:lineRule="exact"/>
        <w:ind w:firstLine="480" w:firstLineChars="200"/>
        <w:rPr>
          <w:color w:val="000000"/>
        </w:rPr>
      </w:pPr>
      <w:r>
        <w:rPr>
          <w:rFonts w:hint="eastAsia"/>
          <w:color w:val="000000"/>
        </w:rPr>
        <w:t>b.使用伪造、变造的许可证件；</w:t>
      </w:r>
    </w:p>
    <w:p>
      <w:pPr>
        <w:spacing w:line="400" w:lineRule="exact"/>
        <w:ind w:firstLine="480" w:firstLineChars="200"/>
        <w:rPr>
          <w:color w:val="000000"/>
        </w:rPr>
      </w:pPr>
      <w:r>
        <w:rPr>
          <w:rFonts w:hint="eastAsia"/>
          <w:color w:val="000000"/>
        </w:rPr>
        <w:t>c.提供虚假的财务状况或业绩；</w:t>
      </w:r>
    </w:p>
    <w:p>
      <w:pPr>
        <w:spacing w:line="400" w:lineRule="exact"/>
        <w:ind w:firstLine="480" w:firstLineChars="200"/>
        <w:rPr>
          <w:color w:val="000000"/>
        </w:rPr>
      </w:pPr>
      <w:r>
        <w:rPr>
          <w:rFonts w:hint="eastAsia"/>
          <w:color w:val="000000"/>
        </w:rPr>
        <w:t>d.提供虚假的项目负责人或主要技术人员简历、劳动关系证明；</w:t>
      </w:r>
    </w:p>
    <w:p>
      <w:pPr>
        <w:spacing w:line="400" w:lineRule="exact"/>
        <w:ind w:firstLine="480" w:firstLineChars="200"/>
        <w:rPr>
          <w:color w:val="000000"/>
        </w:rPr>
      </w:pPr>
      <w:r>
        <w:rPr>
          <w:rFonts w:hint="eastAsia"/>
          <w:color w:val="000000"/>
        </w:rPr>
        <w:t>e.提供虚假的信用状况；</w:t>
      </w:r>
    </w:p>
    <w:p>
      <w:pPr>
        <w:spacing w:line="400" w:lineRule="exact"/>
        <w:ind w:firstLine="480" w:firstLineChars="200"/>
        <w:rPr>
          <w:color w:val="000000"/>
        </w:rPr>
      </w:pPr>
      <w:r>
        <w:rPr>
          <w:rFonts w:hint="eastAsia"/>
          <w:color w:val="000000"/>
        </w:rPr>
        <w:t>f.其他弄虚作假的行为。</w:t>
      </w:r>
    </w:p>
    <w:p>
      <w:pPr>
        <w:pStyle w:val="2"/>
        <w:ind w:left="480"/>
      </w:pPr>
    </w:p>
    <w:p>
      <w:pPr>
        <w:rPr>
          <w:rFonts w:ascii="微软雅黑" w:hAnsi="微软雅黑" w:eastAsia="微软雅黑" w:cs="微软雅黑"/>
          <w:sz w:val="36"/>
          <w:szCs w:val="36"/>
        </w:rPr>
      </w:pPr>
      <w:r>
        <w:rPr>
          <w:rFonts w:hint="eastAsia" w:ascii="微软雅黑" w:hAnsi="微软雅黑" w:eastAsia="微软雅黑" w:cs="微软雅黑"/>
          <w:sz w:val="36"/>
          <w:szCs w:val="36"/>
        </w:rPr>
        <w:br w:type="page"/>
      </w:r>
    </w:p>
    <w:p>
      <w:pPr>
        <w:widowControl/>
        <w:spacing w:line="360" w:lineRule="auto"/>
        <w:rPr>
          <w:rFonts w:eastAsia="黑体"/>
          <w:szCs w:val="22"/>
        </w:rPr>
      </w:pPr>
      <w:r>
        <w:rPr>
          <w:rFonts w:eastAsia="黑体"/>
          <w:szCs w:val="22"/>
        </w:rPr>
        <w:t>附件</w:t>
      </w:r>
      <w:r>
        <w:rPr>
          <w:rFonts w:hint="eastAsia" w:eastAsia="黑体"/>
          <w:szCs w:val="22"/>
        </w:rPr>
        <w:t>2</w:t>
      </w:r>
    </w:p>
    <w:p>
      <w:pPr>
        <w:widowControl/>
        <w:spacing w:line="360" w:lineRule="auto"/>
        <w:rPr>
          <w:rFonts w:eastAsia="黑体"/>
          <w:szCs w:val="22"/>
        </w:rPr>
      </w:pPr>
    </w:p>
    <w:p>
      <w:pPr>
        <w:spacing w:line="360" w:lineRule="auto"/>
        <w:jc w:val="center"/>
        <w:rPr>
          <w:b/>
          <w:bCs/>
          <w:sz w:val="32"/>
          <w:szCs w:val="32"/>
        </w:rPr>
      </w:pPr>
      <w:r>
        <w:rPr>
          <w:rFonts w:hint="eastAsia"/>
          <w:b/>
          <w:bCs/>
          <w:color w:val="FF0000"/>
          <w:sz w:val="32"/>
          <w:szCs w:val="32"/>
        </w:rPr>
        <w:t>***</w:t>
      </w:r>
      <w:r>
        <w:rPr>
          <w:rFonts w:hint="eastAsia"/>
          <w:b/>
          <w:bCs/>
          <w:sz w:val="32"/>
          <w:szCs w:val="32"/>
        </w:rPr>
        <w:t>项目</w:t>
      </w:r>
      <w:r>
        <w:rPr>
          <w:rFonts w:hint="eastAsia"/>
          <w:b/>
          <w:bCs/>
          <w:color w:val="FF0000"/>
          <w:sz w:val="32"/>
          <w:szCs w:val="32"/>
        </w:rPr>
        <w:t>***</w:t>
      </w:r>
      <w:r>
        <w:rPr>
          <w:b/>
          <w:bCs/>
          <w:sz w:val="32"/>
          <w:szCs w:val="32"/>
        </w:rPr>
        <w:t>申请单位报名登记表</w:t>
      </w:r>
    </w:p>
    <w:p>
      <w:pPr>
        <w:pStyle w:val="11"/>
        <w:spacing w:line="360" w:lineRule="auto"/>
        <w:rPr>
          <w:rFonts w:hint="default" w:ascii="Times New Roman" w:hAnsi="Times New Roman"/>
          <w:color w:val="auto"/>
        </w:rPr>
      </w:pPr>
    </w:p>
    <w:tbl>
      <w:tblPr>
        <w:tblStyle w:val="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1110"/>
        <w:gridCol w:w="1408"/>
        <w:gridCol w:w="1657"/>
        <w:gridCol w:w="1209"/>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Align w:val="center"/>
          </w:tcPr>
          <w:p>
            <w:pPr>
              <w:widowControl/>
              <w:spacing w:line="360" w:lineRule="auto"/>
              <w:jc w:val="center"/>
              <w:rPr>
                <w:rFonts w:eastAsiaTheme="minorEastAsia"/>
                <w:szCs w:val="22"/>
              </w:rPr>
            </w:pPr>
            <w:r>
              <w:rPr>
                <w:rFonts w:eastAsiaTheme="minorEastAsia"/>
                <w:szCs w:val="22"/>
              </w:rPr>
              <w:t>申请单位名称</w:t>
            </w:r>
          </w:p>
        </w:tc>
        <w:tc>
          <w:tcPr>
            <w:tcW w:w="1110" w:type="dxa"/>
            <w:vAlign w:val="center"/>
          </w:tcPr>
          <w:p>
            <w:pPr>
              <w:widowControl/>
              <w:spacing w:line="360" w:lineRule="auto"/>
              <w:jc w:val="center"/>
              <w:rPr>
                <w:rFonts w:eastAsiaTheme="minorEastAsia"/>
                <w:szCs w:val="22"/>
              </w:rPr>
            </w:pPr>
            <w:r>
              <w:rPr>
                <w:rFonts w:eastAsiaTheme="minorEastAsia"/>
                <w:szCs w:val="22"/>
              </w:rPr>
              <w:t>联系人</w:t>
            </w:r>
          </w:p>
        </w:tc>
        <w:tc>
          <w:tcPr>
            <w:tcW w:w="1408" w:type="dxa"/>
            <w:vAlign w:val="center"/>
          </w:tcPr>
          <w:p>
            <w:pPr>
              <w:widowControl/>
              <w:spacing w:line="360" w:lineRule="auto"/>
              <w:jc w:val="center"/>
              <w:rPr>
                <w:rFonts w:eastAsiaTheme="minorEastAsia"/>
                <w:szCs w:val="22"/>
              </w:rPr>
            </w:pPr>
            <w:r>
              <w:rPr>
                <w:rFonts w:eastAsiaTheme="minorEastAsia"/>
                <w:szCs w:val="22"/>
              </w:rPr>
              <w:t>联系方式</w:t>
            </w:r>
          </w:p>
        </w:tc>
        <w:tc>
          <w:tcPr>
            <w:tcW w:w="1657" w:type="dxa"/>
            <w:vAlign w:val="center"/>
          </w:tcPr>
          <w:p>
            <w:pPr>
              <w:widowControl/>
              <w:spacing w:line="360" w:lineRule="auto"/>
              <w:jc w:val="center"/>
              <w:rPr>
                <w:rFonts w:eastAsiaTheme="minorEastAsia"/>
                <w:szCs w:val="22"/>
              </w:rPr>
            </w:pPr>
            <w:r>
              <w:rPr>
                <w:rFonts w:hint="eastAsia" w:eastAsiaTheme="minorEastAsia"/>
                <w:szCs w:val="22"/>
              </w:rPr>
              <w:t>询价</w:t>
            </w:r>
            <w:r>
              <w:rPr>
                <w:rFonts w:eastAsiaTheme="minorEastAsia"/>
                <w:szCs w:val="22"/>
              </w:rPr>
              <w:t>文件</w:t>
            </w:r>
          </w:p>
          <w:p>
            <w:pPr>
              <w:widowControl/>
              <w:spacing w:line="360" w:lineRule="auto"/>
              <w:jc w:val="center"/>
              <w:rPr>
                <w:rFonts w:eastAsiaTheme="minorEastAsia"/>
                <w:szCs w:val="22"/>
              </w:rPr>
            </w:pPr>
            <w:r>
              <w:rPr>
                <w:rFonts w:eastAsiaTheme="minorEastAsia"/>
                <w:szCs w:val="22"/>
              </w:rPr>
              <w:t>接收邮箱</w:t>
            </w:r>
          </w:p>
        </w:tc>
        <w:tc>
          <w:tcPr>
            <w:tcW w:w="1209" w:type="dxa"/>
            <w:vAlign w:val="center"/>
          </w:tcPr>
          <w:p>
            <w:pPr>
              <w:widowControl/>
              <w:spacing w:line="360" w:lineRule="auto"/>
              <w:jc w:val="center"/>
              <w:rPr>
                <w:rFonts w:eastAsiaTheme="minorEastAsia"/>
                <w:szCs w:val="22"/>
              </w:rPr>
            </w:pPr>
            <w:r>
              <w:rPr>
                <w:rFonts w:eastAsiaTheme="minorEastAsia"/>
                <w:szCs w:val="22"/>
              </w:rPr>
              <w:t>日期</w:t>
            </w:r>
          </w:p>
        </w:tc>
        <w:tc>
          <w:tcPr>
            <w:tcW w:w="1635" w:type="dxa"/>
            <w:vAlign w:val="center"/>
          </w:tcPr>
          <w:p>
            <w:pPr>
              <w:widowControl/>
              <w:spacing w:line="360" w:lineRule="auto"/>
              <w:jc w:val="center"/>
              <w:rPr>
                <w:rFonts w:eastAsiaTheme="minorEastAsia"/>
                <w:szCs w:val="22"/>
              </w:rPr>
            </w:pPr>
            <w:r>
              <w:rPr>
                <w:rFonts w:hint="eastAsia" w:eastAsiaTheme="minorEastAsia"/>
                <w:szCs w:val="22"/>
              </w:rPr>
              <w:t>合同包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9" w:type="dxa"/>
          </w:tcPr>
          <w:p>
            <w:pPr>
              <w:widowControl/>
              <w:spacing w:line="360" w:lineRule="auto"/>
              <w:jc w:val="left"/>
            </w:pPr>
          </w:p>
          <w:p>
            <w:pPr>
              <w:pStyle w:val="2"/>
              <w:spacing w:after="0" w:line="360" w:lineRule="auto"/>
              <w:ind w:left="480"/>
              <w:jc w:val="both"/>
            </w:pPr>
          </w:p>
          <w:p>
            <w:pPr>
              <w:pStyle w:val="6"/>
              <w:spacing w:after="0" w:line="360" w:lineRule="auto"/>
              <w:ind w:firstLine="240"/>
              <w:jc w:val="both"/>
              <w:rPr>
                <w:rFonts w:eastAsiaTheme="minorEastAsia"/>
                <w:szCs w:val="22"/>
              </w:rPr>
            </w:pPr>
          </w:p>
          <w:p>
            <w:pPr>
              <w:pStyle w:val="6"/>
              <w:spacing w:after="0" w:line="360" w:lineRule="auto"/>
              <w:ind w:firstLine="240"/>
              <w:jc w:val="both"/>
              <w:rPr>
                <w:rFonts w:eastAsiaTheme="minorEastAsia"/>
                <w:szCs w:val="22"/>
              </w:rPr>
            </w:pPr>
          </w:p>
          <w:p>
            <w:pPr>
              <w:pStyle w:val="6"/>
              <w:spacing w:after="0" w:line="360" w:lineRule="auto"/>
              <w:ind w:firstLine="240"/>
              <w:jc w:val="both"/>
              <w:rPr>
                <w:rFonts w:eastAsiaTheme="minorEastAsia"/>
                <w:szCs w:val="22"/>
              </w:rPr>
            </w:pPr>
          </w:p>
          <w:p>
            <w:pPr>
              <w:pStyle w:val="6"/>
              <w:spacing w:after="0" w:line="360" w:lineRule="auto"/>
              <w:ind w:firstLine="240"/>
              <w:jc w:val="both"/>
              <w:rPr>
                <w:rFonts w:eastAsiaTheme="minorEastAsia"/>
                <w:szCs w:val="22"/>
              </w:rPr>
            </w:pPr>
          </w:p>
        </w:tc>
        <w:tc>
          <w:tcPr>
            <w:tcW w:w="1110" w:type="dxa"/>
          </w:tcPr>
          <w:p>
            <w:pPr>
              <w:widowControl/>
              <w:spacing w:line="360" w:lineRule="auto"/>
              <w:jc w:val="left"/>
            </w:pPr>
          </w:p>
          <w:p>
            <w:pPr>
              <w:pStyle w:val="11"/>
              <w:spacing w:line="360" w:lineRule="auto"/>
              <w:jc w:val="both"/>
              <w:rPr>
                <w:rFonts w:hint="default" w:ascii="Times New Roman" w:hAnsi="Times New Roman" w:eastAsiaTheme="minorEastAsia"/>
                <w:color w:val="auto"/>
                <w:szCs w:val="22"/>
              </w:rPr>
            </w:pPr>
          </w:p>
          <w:p>
            <w:pPr>
              <w:pStyle w:val="11"/>
              <w:spacing w:line="360" w:lineRule="auto"/>
              <w:jc w:val="both"/>
              <w:rPr>
                <w:rFonts w:hint="default" w:ascii="Times New Roman" w:hAnsi="Times New Roman" w:eastAsiaTheme="minorEastAsia"/>
                <w:color w:val="auto"/>
                <w:szCs w:val="22"/>
              </w:rPr>
            </w:pPr>
          </w:p>
        </w:tc>
        <w:tc>
          <w:tcPr>
            <w:tcW w:w="1408" w:type="dxa"/>
          </w:tcPr>
          <w:p>
            <w:pPr>
              <w:widowControl/>
              <w:spacing w:line="360" w:lineRule="auto"/>
              <w:jc w:val="left"/>
              <w:rPr>
                <w:rFonts w:eastAsiaTheme="minorEastAsia"/>
                <w:szCs w:val="22"/>
              </w:rPr>
            </w:pPr>
          </w:p>
        </w:tc>
        <w:tc>
          <w:tcPr>
            <w:tcW w:w="1657" w:type="dxa"/>
          </w:tcPr>
          <w:p>
            <w:pPr>
              <w:widowControl/>
              <w:spacing w:line="360" w:lineRule="auto"/>
              <w:jc w:val="left"/>
              <w:rPr>
                <w:rFonts w:eastAsiaTheme="minorEastAsia"/>
                <w:szCs w:val="22"/>
              </w:rPr>
            </w:pPr>
          </w:p>
        </w:tc>
        <w:tc>
          <w:tcPr>
            <w:tcW w:w="1209" w:type="dxa"/>
          </w:tcPr>
          <w:p>
            <w:pPr>
              <w:widowControl/>
              <w:spacing w:line="360" w:lineRule="auto"/>
              <w:jc w:val="left"/>
              <w:rPr>
                <w:rFonts w:eastAsiaTheme="minorEastAsia"/>
                <w:szCs w:val="22"/>
              </w:rPr>
            </w:pPr>
          </w:p>
        </w:tc>
        <w:tc>
          <w:tcPr>
            <w:tcW w:w="1635" w:type="dxa"/>
          </w:tcPr>
          <w:p>
            <w:pPr>
              <w:widowControl/>
              <w:spacing w:line="360" w:lineRule="auto"/>
              <w:jc w:val="left"/>
              <w:rPr>
                <w:rFonts w:eastAsiaTheme="minorEastAsia"/>
                <w:szCs w:val="22"/>
              </w:rPr>
            </w:pPr>
          </w:p>
        </w:tc>
      </w:tr>
    </w:tbl>
    <w:p>
      <w:pPr>
        <w:widowControl/>
        <w:spacing w:line="360" w:lineRule="auto"/>
        <w:rPr>
          <w:rFonts w:eastAsia="黑体"/>
          <w:szCs w:val="22"/>
        </w:rPr>
      </w:pPr>
    </w:p>
    <w:p>
      <w:pPr>
        <w:widowControl/>
        <w:spacing w:line="360" w:lineRule="auto"/>
      </w:pPr>
    </w:p>
    <w:p>
      <w:pPr>
        <w:pStyle w:val="11"/>
        <w:spacing w:line="360" w:lineRule="auto"/>
        <w:jc w:val="right"/>
        <w:rPr>
          <w:rFonts w:hint="default" w:ascii="Times New Roman" w:hAnsi="Times New Roman"/>
          <w:bCs/>
          <w:color w:val="auto"/>
          <w:sz w:val="28"/>
          <w:szCs w:val="28"/>
          <w:u w:val="single"/>
        </w:rPr>
      </w:pPr>
      <w:r>
        <w:rPr>
          <w:rFonts w:hint="default" w:ascii="Times New Roman" w:hAnsi="Times New Roman"/>
          <w:bCs/>
          <w:color w:val="auto"/>
          <w:sz w:val="28"/>
          <w:szCs w:val="28"/>
        </w:rPr>
        <w:t>申请单位名称：</w:t>
      </w:r>
      <w:r>
        <w:rPr>
          <w:rFonts w:hint="default" w:ascii="Times New Roman" w:hAnsi="Times New Roman"/>
          <w:bCs/>
          <w:color w:val="auto"/>
          <w:sz w:val="28"/>
          <w:szCs w:val="28"/>
          <w:u w:val="single"/>
        </w:rPr>
        <w:t xml:space="preserve">             盖章      </w:t>
      </w:r>
    </w:p>
    <w:p>
      <w:pPr>
        <w:pStyle w:val="11"/>
        <w:spacing w:line="360" w:lineRule="auto"/>
        <w:jc w:val="right"/>
        <w:rPr>
          <w:rFonts w:hint="default" w:ascii="Times New Roman" w:hAnsi="Times New Roman"/>
          <w:bCs/>
          <w:color w:val="auto"/>
          <w:sz w:val="28"/>
          <w:szCs w:val="28"/>
          <w:u w:val="single"/>
        </w:rPr>
      </w:pPr>
      <w:r>
        <w:rPr>
          <w:rFonts w:hint="default" w:ascii="Times New Roman" w:hAnsi="Times New Roman"/>
          <w:bCs/>
          <w:color w:val="auto"/>
          <w:sz w:val="28"/>
          <w:szCs w:val="28"/>
        </w:rPr>
        <w:t>联   系   人：</w:t>
      </w:r>
      <w:r>
        <w:rPr>
          <w:rFonts w:hint="default" w:ascii="Times New Roman" w:hAnsi="Times New Roman"/>
          <w:bCs/>
          <w:color w:val="auto"/>
          <w:sz w:val="28"/>
          <w:szCs w:val="28"/>
          <w:u w:val="single"/>
        </w:rPr>
        <w:t xml:space="preserve">             签字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M2M5MDc0ODdjM2Y0Y2UxN2IzODNmMGRkNTI0NzQifQ=="/>
    <w:docVar w:name="KSO_WPS_MARK_KEY" w:val="85721dd7-4f83-4766-8532-66108cbb0578"/>
  </w:docVars>
  <w:rsids>
    <w:rsidRoot w:val="6BDA3317"/>
    <w:rsid w:val="022772C2"/>
    <w:rsid w:val="046421F6"/>
    <w:rsid w:val="073C0998"/>
    <w:rsid w:val="07FC2CD8"/>
    <w:rsid w:val="0DCF3D8A"/>
    <w:rsid w:val="29DA08EE"/>
    <w:rsid w:val="357E322F"/>
    <w:rsid w:val="521E0B0A"/>
    <w:rsid w:val="53D5571D"/>
    <w:rsid w:val="63D0145B"/>
    <w:rsid w:val="6BDA3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240" w:lineRule="auto"/>
      <w:ind w:firstLine="420"/>
    </w:pPr>
    <w:rPr>
      <w:sz w:val="21"/>
    </w:rPr>
  </w:style>
  <w:style w:type="paragraph" w:styleId="3">
    <w:name w:val="Body Text Indent"/>
    <w:basedOn w:val="1"/>
    <w:next w:val="1"/>
    <w:qFormat/>
    <w:uiPriority w:val="0"/>
    <w:pPr>
      <w:spacing w:after="120"/>
      <w:ind w:left="420" w:leftChars="200"/>
    </w:pPr>
  </w:style>
  <w:style w:type="paragraph" w:styleId="4">
    <w:name w:val="Body Text"/>
    <w:basedOn w:val="1"/>
    <w:next w:val="1"/>
    <w:unhideWhenUsed/>
    <w:qFormat/>
    <w:uiPriority w:val="99"/>
    <w:pPr>
      <w:spacing w:after="120"/>
    </w:pPr>
  </w:style>
  <w:style w:type="paragraph" w:styleId="5">
    <w:name w:val="Normal (Web)"/>
    <w:basedOn w:val="1"/>
    <w:qFormat/>
    <w:uiPriority w:val="99"/>
    <w:pPr>
      <w:widowControl/>
      <w:adjustRightInd/>
      <w:spacing w:before="100" w:beforeAutospacing="1" w:after="100" w:afterAutospacing="1" w:line="240" w:lineRule="auto"/>
      <w:textAlignment w:val="auto"/>
    </w:pPr>
    <w:rPr>
      <w:szCs w:val="24"/>
    </w:rPr>
  </w:style>
  <w:style w:type="paragraph" w:styleId="6">
    <w:name w:val="Body Text First Indent"/>
    <w:basedOn w:val="4"/>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1138</Words>
  <Characters>1283</Characters>
  <Lines>0</Lines>
  <Paragraphs>0</Paragraphs>
  <TotalTime>1</TotalTime>
  <ScaleCrop>false</ScaleCrop>
  <LinksUpToDate>false</LinksUpToDate>
  <CharactersWithSpaces>1334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2023-02-27T04:32:00Z</dcterms:created>
  <dc:creator>空心人</dc:creator>
  <cp:lastModifiedBy>lenovo</cp:lastModifiedBy>
  <dcterms:modified xsi:type="dcterms:W3CDTF">2023-02-28T02:25:29Z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1EE9DAD10C444503A97090901380925A</vt:lpwstr>
  </property>
</Properties>
</file>