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bookmarkStart w:id="0" w:name="_Toc47102948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附件</w:t>
      </w:r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1</w:t>
      </w:r>
    </w:p>
    <w:p>
      <w:pPr>
        <w:snapToGrid w:val="0"/>
        <w:spacing w:line="400" w:lineRule="atLeas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附录1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资格审查条件（资质最低要求）</w:t>
      </w:r>
    </w:p>
    <w:p>
      <w:pPr>
        <w:spacing w:line="500" w:lineRule="exact"/>
        <w:rPr>
          <w:rFonts w:ascii="宋体" w:hAnsi="宋体"/>
          <w:color w:val="000000"/>
          <w:sz w:val="24"/>
        </w:rPr>
      </w:pPr>
    </w:p>
    <w:tbl>
      <w:tblPr>
        <w:tblStyle w:val="7"/>
        <w:tblW w:w="4742" w:type="pct"/>
        <w:jc w:val="center"/>
        <w:tblLayout w:type="autofit"/>
        <w:tblCellMar>
          <w:top w:w="0" w:type="dxa"/>
          <w:left w:w="108" w:type="dxa"/>
          <w:bottom w:w="0" w:type="dxa"/>
          <w:right w:w="94" w:type="dxa"/>
        </w:tblCellMar>
      </w:tblPr>
      <w:tblGrid>
        <w:gridCol w:w="8069"/>
      </w:tblGrid>
      <w:tr>
        <w:tblPrEx>
          <w:tblCellMar>
            <w:top w:w="0" w:type="dxa"/>
            <w:left w:w="108" w:type="dxa"/>
            <w:bottom w:w="0" w:type="dxa"/>
            <w:right w:w="94" w:type="dxa"/>
          </w:tblCellMar>
        </w:tblPrEx>
        <w:trPr>
          <w:trHeight w:val="533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94" w:type="dxa"/>
          </w:tblCellMar>
        </w:tblPrEx>
        <w:trPr>
          <w:trHeight w:val="2255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rPr>
                <w:rFonts w:ascii="Calibri" w:hAnsi="Calibri"/>
                <w:sz w:val="24"/>
                <w:szCs w:val="28"/>
              </w:rPr>
            </w:pPr>
            <w:r>
              <w:rPr>
                <w:rFonts w:hint="eastAsia" w:ascii="Calibri" w:hAnsi="Calibri"/>
                <w:sz w:val="24"/>
                <w:szCs w:val="28"/>
              </w:rPr>
              <w:t>具备独立法人资格或依法设立的其他组织，持有合法有效营业执照。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spacing w:line="400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00" w:lineRule="atLeast"/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附录2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资格审查条件（财务最低要求）</w:t>
      </w:r>
    </w:p>
    <w:p>
      <w:pPr>
        <w:snapToGrid w:val="0"/>
        <w:spacing w:line="400" w:lineRule="atLeast"/>
        <w:jc w:val="both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</w:p>
    <w:tbl>
      <w:tblPr>
        <w:tblStyle w:val="7"/>
        <w:tblW w:w="8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8271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财务要求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8271" w:type="dxa"/>
            <w:vAlign w:val="center"/>
          </w:tcPr>
          <w:p>
            <w:pPr>
              <w:pStyle w:val="10"/>
              <w:numPr>
                <w:ilvl w:val="-1"/>
                <w:numId w:val="0"/>
              </w:numPr>
              <w:spacing w:line="360" w:lineRule="auto"/>
              <w:ind w:left="0" w:firstLine="0" w:firstLineChars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sz w:val="24"/>
                <w:szCs w:val="24"/>
                <w:lang w:val="en-US"/>
              </w:rPr>
              <w:t>.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u w:val="single"/>
                <w:lang w:val="en-US"/>
              </w:rPr>
              <w:t>2021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>年末总资产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u w:val="single"/>
                <w:lang w:val="en-US"/>
              </w:rPr>
              <w:t xml:space="preserve"> 1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color w:val="auto"/>
                <w:sz w:val="24"/>
                <w:szCs w:val="24"/>
                <w:u w:val="single"/>
                <w:lang w:val="en-US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万元</w:t>
            </w:r>
            <w:r>
              <w:rPr>
                <w:color w:val="auto"/>
                <w:sz w:val="24"/>
                <w:szCs w:val="24"/>
                <w:lang w:val="en-US"/>
              </w:rPr>
              <w:t>人民币及以上，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u w:val="single"/>
                <w:lang w:val="en-US"/>
              </w:rPr>
              <w:t>2021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color w:val="auto"/>
                <w:sz w:val="24"/>
                <w:szCs w:val="24"/>
                <w:lang w:val="en-US"/>
              </w:rPr>
              <w:t>年末净资产达</w:t>
            </w: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color w:val="auto"/>
                <w:sz w:val="24"/>
                <w:szCs w:val="24"/>
                <w:u w:val="single"/>
                <w:lang w:val="en-US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万元</w:t>
            </w:r>
            <w:r>
              <w:rPr>
                <w:color w:val="auto"/>
                <w:sz w:val="24"/>
                <w:szCs w:val="24"/>
                <w:lang w:val="en-US"/>
              </w:rPr>
              <w:t>人民币及以上。</w:t>
            </w:r>
          </w:p>
          <w:p>
            <w:pPr>
              <w:pStyle w:val="10"/>
              <w:numPr>
                <w:ilvl w:val="-1"/>
                <w:numId w:val="0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年末资产负债率小于80%，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sz w:val="24"/>
                <w:szCs w:val="24"/>
                <w:u w:val="single"/>
                <w:lang w:val="en-US"/>
              </w:rPr>
              <w:t>2020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年、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sz w:val="24"/>
                <w:szCs w:val="24"/>
                <w:u w:val="single"/>
                <w:lang w:val="en-US"/>
              </w:rPr>
              <w:t>2021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年连续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两</w:t>
            </w:r>
            <w:r>
              <w:rPr>
                <w:sz w:val="24"/>
                <w:szCs w:val="24"/>
                <w:lang w:val="en-US"/>
              </w:rPr>
              <w:t>年均为盈利。</w:t>
            </w:r>
            <w:r>
              <w:rPr>
                <w:rFonts w:hint="eastAsia"/>
                <w:sz w:val="24"/>
                <w:szCs w:val="24"/>
                <w:lang w:val="en-US"/>
              </w:rPr>
              <w:t>申请</w:t>
            </w:r>
            <w:r>
              <w:rPr>
                <w:sz w:val="24"/>
                <w:szCs w:val="24"/>
                <w:lang w:val="en-US"/>
              </w:rPr>
              <w:t>人年度财务报表应当经具有法定资格</w:t>
            </w:r>
            <w:bookmarkStart w:id="1" w:name="_GoBack"/>
            <w:bookmarkEnd w:id="1"/>
            <w:r>
              <w:rPr>
                <w:sz w:val="24"/>
                <w:szCs w:val="24"/>
                <w:lang w:val="en-US"/>
              </w:rPr>
              <w:t>的中介机构审计。</w:t>
            </w:r>
          </w:p>
          <w:p>
            <w:pPr>
              <w:pStyle w:val="10"/>
              <w:numPr>
                <w:ilvl w:val="-1"/>
                <w:numId w:val="0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sz w:val="24"/>
                <w:szCs w:val="24"/>
                <w:lang w:val="en-US"/>
              </w:rPr>
              <w:t>财务状况良好，没有处于财产被接管、破产或其他不良状态、无重大不良资产或不良投资项目。</w:t>
            </w:r>
          </w:p>
        </w:tc>
      </w:tr>
    </w:tbl>
    <w:p>
      <w:pPr>
        <w:snapToGrid w:val="0"/>
        <w:spacing w:line="400" w:lineRule="atLeast"/>
        <w:jc w:val="both"/>
        <w:rPr>
          <w:rFonts w:hint="eastAsia" w:ascii="宋体" w:hAnsi="宋体" w:cs="宋体"/>
          <w:b w:val="0"/>
          <w:bCs w:val="0"/>
          <w:sz w:val="32"/>
          <w:szCs w:val="32"/>
        </w:rPr>
      </w:pPr>
    </w:p>
    <w:p>
      <w:pPr>
        <w:snapToGrid/>
        <w:spacing w:line="240" w:lineRule="auto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</w:p>
    <w:p>
      <w:pPr>
        <w:snapToGrid w:val="0"/>
        <w:spacing w:line="400" w:lineRule="atLeas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3 </w:t>
      </w:r>
      <w:r>
        <w:rPr>
          <w:rFonts w:hint="eastAsia" w:ascii="宋体" w:hAnsi="宋体" w:cs="宋体"/>
          <w:b/>
          <w:bCs/>
          <w:sz w:val="32"/>
          <w:szCs w:val="32"/>
        </w:rPr>
        <w:t>资格审查条件(业绩最低要求)</w:t>
      </w:r>
    </w:p>
    <w:p>
      <w:pPr>
        <w:spacing w:line="500" w:lineRule="exact"/>
        <w:rPr>
          <w:rFonts w:ascii="宋体" w:hAnsi="宋体"/>
          <w:color w:val="000000"/>
          <w:sz w:val="24"/>
        </w:rPr>
      </w:pPr>
    </w:p>
    <w:tbl>
      <w:tblPr>
        <w:tblStyle w:val="7"/>
        <w:tblW w:w="4612" w:type="pct"/>
        <w:jc w:val="center"/>
        <w:tblLayout w:type="autofit"/>
        <w:tblCellMar>
          <w:top w:w="0" w:type="dxa"/>
          <w:left w:w="108" w:type="dxa"/>
          <w:bottom w:w="0" w:type="dxa"/>
          <w:right w:w="94" w:type="dxa"/>
        </w:tblCellMar>
      </w:tblPr>
      <w:tblGrid>
        <w:gridCol w:w="7848"/>
      </w:tblGrid>
      <w:tr>
        <w:tblPrEx>
          <w:tblCellMar>
            <w:top w:w="0" w:type="dxa"/>
            <w:left w:w="108" w:type="dxa"/>
            <w:bottom w:w="0" w:type="dxa"/>
            <w:right w:w="94" w:type="dxa"/>
          </w:tblCellMar>
        </w:tblPrEx>
        <w:trPr>
          <w:trHeight w:val="623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94" w:type="dxa"/>
          </w:tblCellMar>
        </w:tblPrEx>
        <w:trPr>
          <w:trHeight w:val="1800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Calibri" w:hAnsi="Calibri"/>
                <w:sz w:val="24"/>
                <w:szCs w:val="28"/>
              </w:rPr>
              <w:t>申请人近</w:t>
            </w:r>
            <w:r>
              <w:rPr>
                <w:rFonts w:ascii="Calibri" w:hAnsi="Calibri"/>
                <w:sz w:val="24"/>
                <w:szCs w:val="28"/>
              </w:rPr>
              <w:t>3</w:t>
            </w:r>
            <w:r>
              <w:rPr>
                <w:rFonts w:hint="eastAsia" w:ascii="Calibri" w:hAnsi="Calibri"/>
                <w:sz w:val="24"/>
                <w:szCs w:val="28"/>
              </w:rPr>
              <w:t>年（2019年1月1日起至今）至少承担过1项央企或国企施工类资质咨询服务的项目或类似项目业绩</w:t>
            </w:r>
            <w:r>
              <w:rPr>
                <w:rFonts w:hint="eastAsia"/>
                <w:sz w:val="24"/>
                <w:szCs w:val="24"/>
                <w:lang w:val="en-US"/>
              </w:rPr>
              <w:t>（包括但不限于资质平移、升级、变更、新申请等）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szCs w:val="21"/>
        </w:rPr>
        <w:t>注：</w:t>
      </w:r>
      <w:r>
        <w:rPr>
          <w:rFonts w:hint="eastAsia" w:ascii="黑体" w:hAnsi="黑体" w:eastAsia="黑体" w:cs="黑体"/>
          <w:kern w:val="0"/>
          <w:szCs w:val="21"/>
        </w:rPr>
        <w:t>1.申请人应填写近</w:t>
      </w:r>
      <w:r>
        <w:rPr>
          <w:rFonts w:ascii="黑体" w:hAnsi="黑体" w:eastAsia="黑体" w:cs="黑体"/>
          <w:kern w:val="0"/>
          <w:szCs w:val="21"/>
        </w:rPr>
        <w:t>3</w:t>
      </w:r>
      <w:r>
        <w:rPr>
          <w:rFonts w:hint="eastAsia" w:ascii="黑体" w:hAnsi="黑体" w:eastAsia="黑体" w:cs="黑体"/>
          <w:kern w:val="0"/>
          <w:szCs w:val="21"/>
        </w:rPr>
        <w:t>年(以签订合同时间为准)承担的类似项目业绩，并提供打印的合同协议书。如无合同协议书，遴选人在对申请人进行业绩审查时将不考虑该项目。</w:t>
      </w:r>
    </w:p>
    <w:p>
      <w:pPr>
        <w:pStyle w:val="2"/>
        <w:rPr>
          <w:rFonts w:hint="eastAsia" w:ascii="黑体" w:hAnsi="黑体" w:eastAsia="黑体" w:cs="黑体"/>
          <w:kern w:val="0"/>
          <w:szCs w:val="21"/>
        </w:rPr>
      </w:pPr>
    </w:p>
    <w:p>
      <w:pPr>
        <w:snapToGrid w:val="0"/>
        <w:spacing w:line="400" w:lineRule="atLeas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4 </w:t>
      </w:r>
      <w:r>
        <w:rPr>
          <w:rFonts w:hint="eastAsia" w:ascii="宋体" w:hAnsi="宋体" w:cs="宋体"/>
          <w:b/>
          <w:bCs/>
          <w:sz w:val="32"/>
          <w:szCs w:val="32"/>
        </w:rPr>
        <w:t>资格审查条件(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人员</w:t>
      </w:r>
      <w:r>
        <w:rPr>
          <w:rFonts w:hint="eastAsia" w:ascii="宋体" w:hAnsi="宋体" w:cs="宋体"/>
          <w:b/>
          <w:bCs/>
          <w:sz w:val="32"/>
          <w:szCs w:val="32"/>
        </w:rPr>
        <w:t>最低要求)</w:t>
      </w:r>
    </w:p>
    <w:p>
      <w:pPr>
        <w:pStyle w:val="2"/>
      </w:pPr>
    </w:p>
    <w:tbl>
      <w:tblPr>
        <w:tblStyle w:val="7"/>
        <w:tblW w:w="8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033"/>
        <w:gridCol w:w="4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738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主要人员</w:t>
            </w:r>
          </w:p>
        </w:tc>
        <w:tc>
          <w:tcPr>
            <w:tcW w:w="2033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最低数量</w:t>
            </w:r>
          </w:p>
        </w:tc>
        <w:tc>
          <w:tcPr>
            <w:tcW w:w="4427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最低要求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738" w:type="dxa"/>
            <w:vAlign w:val="center"/>
          </w:tcPr>
          <w:p>
            <w:pPr>
              <w:widowControl/>
              <w:spacing w:line="400" w:lineRule="atLeast"/>
              <w:ind w:left="0" w:firstLine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  <w:t>项目负责人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400" w:lineRule="atLeast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  <w:t>1</w:t>
            </w:r>
          </w:p>
        </w:tc>
        <w:tc>
          <w:tcPr>
            <w:tcW w:w="442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Calibri" w:hAnsi="Calibri"/>
                <w:color w:val="auto"/>
                <w:sz w:val="24"/>
                <w:szCs w:val="28"/>
              </w:rPr>
            </w:pPr>
            <w:r>
              <w:rPr>
                <w:rFonts w:hint="eastAsia" w:ascii="Calibri" w:hAnsi="Calibri"/>
                <w:color w:val="auto"/>
                <w:sz w:val="24"/>
                <w:szCs w:val="28"/>
              </w:rPr>
              <w:t>中级及以上职称，本科及以上学历，近5年内（201</w:t>
            </w:r>
            <w:r>
              <w:rPr>
                <w:rFonts w:hint="eastAsia" w:ascii="Calibri" w:hAnsi="Calibri"/>
                <w:color w:val="auto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Calibri" w:hAnsi="Calibri"/>
                <w:color w:val="auto"/>
                <w:sz w:val="24"/>
                <w:szCs w:val="28"/>
              </w:rPr>
              <w:t>年</w:t>
            </w:r>
            <w:r>
              <w:rPr>
                <w:rFonts w:hint="eastAsia" w:ascii="Calibri" w:hAnsi="Calibri"/>
                <w:color w:val="auto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 w:ascii="Calibri" w:hAnsi="Calibri"/>
                <w:color w:val="auto"/>
                <w:sz w:val="24"/>
                <w:szCs w:val="28"/>
              </w:rPr>
              <w:t>月1日至今）至少负责过1个</w:t>
            </w:r>
            <w:r>
              <w:rPr>
                <w:rFonts w:hint="eastAsia" w:ascii="Calibri" w:hAnsi="Calibri"/>
                <w:color w:val="auto"/>
                <w:sz w:val="24"/>
                <w:szCs w:val="28"/>
                <w:lang w:val="en-US" w:eastAsia="zh-CN"/>
              </w:rPr>
              <w:t>央</w:t>
            </w:r>
            <w:r>
              <w:rPr>
                <w:rFonts w:hint="eastAsia" w:ascii="Calibri" w:hAnsi="Calibri"/>
                <w:color w:val="auto"/>
                <w:sz w:val="24"/>
                <w:szCs w:val="28"/>
              </w:rPr>
              <w:t>企或国企施工类资质咨询服务工作。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738" w:type="dxa"/>
            <w:vAlign w:val="center"/>
          </w:tcPr>
          <w:p>
            <w:pPr>
              <w:widowControl/>
              <w:spacing w:line="400" w:lineRule="atLeast"/>
              <w:ind w:left="0" w:firstLine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  <w:t>项目组成员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400" w:lineRule="atLeast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8"/>
                <w:lang w:bidi="zh-CN"/>
              </w:rPr>
              <w:t>1</w:t>
            </w:r>
          </w:p>
        </w:tc>
        <w:tc>
          <w:tcPr>
            <w:tcW w:w="442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Calibri" w:hAnsi="Calibri"/>
                <w:color w:val="auto"/>
                <w:sz w:val="24"/>
                <w:szCs w:val="28"/>
              </w:rPr>
            </w:pPr>
            <w:r>
              <w:rPr>
                <w:rFonts w:hint="eastAsia" w:ascii="Calibri" w:hAnsi="Calibri"/>
                <w:color w:val="auto"/>
                <w:sz w:val="24"/>
                <w:szCs w:val="28"/>
              </w:rPr>
              <w:t>初级或以上职称，大专及以上学历，</w:t>
            </w:r>
            <w:r>
              <w:rPr>
                <w:rFonts w:hint="eastAsia" w:ascii="Calibri" w:hAnsi="Calibri"/>
                <w:color w:val="auto"/>
                <w:sz w:val="24"/>
                <w:szCs w:val="28"/>
                <w:lang w:eastAsia="zh-CN"/>
              </w:rPr>
              <w:t>2</w:t>
            </w:r>
            <w:r>
              <w:rPr>
                <w:rFonts w:hint="eastAsia" w:ascii="Calibri" w:hAnsi="Calibri"/>
                <w:color w:val="auto"/>
                <w:sz w:val="24"/>
                <w:szCs w:val="28"/>
              </w:rPr>
              <w:t>年以上</w:t>
            </w:r>
            <w:r>
              <w:rPr>
                <w:rFonts w:hint="eastAsia" w:ascii="Calibri" w:hAnsi="Calibri"/>
                <w:color w:val="auto"/>
                <w:sz w:val="24"/>
                <w:szCs w:val="28"/>
                <w:lang w:val="en-US" w:eastAsia="zh-CN"/>
              </w:rPr>
              <w:t>相关</w:t>
            </w:r>
            <w:r>
              <w:rPr>
                <w:rFonts w:hint="eastAsia" w:ascii="Calibri" w:hAnsi="Calibri"/>
                <w:color w:val="auto"/>
                <w:sz w:val="24"/>
                <w:szCs w:val="28"/>
              </w:rPr>
              <w:t>工作经验。</w:t>
            </w:r>
          </w:p>
        </w:tc>
      </w:tr>
    </w:tbl>
    <w:p>
      <w:pPr>
        <w:pStyle w:val="11"/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t>注：申请人应在申请文件中附资格审查要求的证件复印件，如</w:t>
      </w:r>
      <w:r>
        <w:rPr>
          <w:rFonts w:hint="eastAsia" w:eastAsia="黑体"/>
          <w:kern w:val="0"/>
        </w:rPr>
        <w:t>职称证、执业资格证书或者其他相关证明证件，所有证件证书均应采用彩色复印（扫描）件。</w:t>
      </w:r>
    </w:p>
    <w:p>
      <w:pPr>
        <w:pStyle w:val="6"/>
      </w:pPr>
    </w:p>
    <w:p>
      <w:pPr>
        <w:spacing w:line="440" w:lineRule="exact"/>
        <w:rPr>
          <w:rFonts w:ascii="黑体" w:hAnsi="黑体" w:eastAsia="黑体" w:cs="黑体"/>
          <w:b/>
          <w:bCs/>
          <w:szCs w:val="21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</w:p>
    <w:p>
      <w:pPr>
        <w:snapToGrid w:val="0"/>
        <w:spacing w:line="400" w:lineRule="atLeas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资格审查条件(信誉最低要求)</w:t>
      </w:r>
    </w:p>
    <w:p>
      <w:pPr>
        <w:snapToGrid w:val="0"/>
        <w:spacing w:line="400" w:lineRule="atLeast"/>
        <w:rPr>
          <w:rFonts w:ascii="宋体" w:hAnsi="宋体"/>
          <w:bCs/>
          <w:sz w:val="24"/>
        </w:rPr>
      </w:pPr>
    </w:p>
    <w:tbl>
      <w:tblPr>
        <w:tblStyle w:val="7"/>
        <w:tblW w:w="7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99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2" w:hRule="atLeast"/>
          <w:jc w:val="center"/>
        </w:trPr>
        <w:tc>
          <w:tcPr>
            <w:tcW w:w="799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不得存在下列情况（信誉最低要求）：</w:t>
            </w: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1、处于被责令停业、接管或清算、破产状态；</w:t>
            </w: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 w:cs="宋体"/>
                <w:sz w:val="24"/>
              </w:rPr>
              <w:t>处于被行业主管部门（如交通运输部或湖北省交通运输主管部门）作出禁止进入公路建设市场的处罚且处于有效期内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3、存在下列不良状况或不良信用记录：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（1）在国家企业信用信息公示系统（http://www.gsxt.gov.cn/）中被列入严重违法失信企业名单的；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（2）在“中国执行信息公开网”（http://zxgk.court.gov.cn/）中被列入失信被执行人名单；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（3）申请人或其法定代表人在近三年内有行贿犯罪行为的；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（4）其他在“信用中国”网站（http://www.creditchina.gov.cn/）中被列为</w:t>
            </w:r>
            <w:r>
              <w:rPr>
                <w:rFonts w:ascii="宋体" w:hAnsi="宋体"/>
              </w:rPr>
              <w:t>严重失信主体名单</w:t>
            </w:r>
            <w:r>
              <w:rPr>
                <w:rFonts w:hint="eastAsia" w:ascii="宋体" w:hAnsi="宋体" w:cs="宋体"/>
              </w:rPr>
              <w:t>，且按联合惩戒要求禁止参与招投标的</w:t>
            </w:r>
            <w:r>
              <w:rPr>
                <w:rFonts w:ascii="宋体" w:hAnsi="宋体"/>
              </w:rPr>
              <w:t>。</w:t>
            </w:r>
          </w:p>
        </w:tc>
      </w:tr>
    </w:tbl>
    <w:p>
      <w:pPr>
        <w:pStyle w:val="2"/>
        <w:ind w:left="0" w:leftChars="0" w:firstLine="0" w:firstLineChars="0"/>
        <w:rPr>
          <w:rFonts w:eastAsia="黑体"/>
          <w:szCs w:val="21"/>
        </w:rPr>
      </w:pPr>
      <w:r>
        <w:rPr>
          <w:rFonts w:eastAsia="黑体"/>
          <w:szCs w:val="21"/>
        </w:rPr>
        <w:t>注：</w:t>
      </w:r>
      <w:r>
        <w:rPr>
          <w:rFonts w:hint="eastAsia" w:eastAsia="黑体"/>
          <w:szCs w:val="21"/>
        </w:rPr>
        <w:t>1.对以上（1）（2）（4）信用状况应附指定网站截图，截图时间为</w:t>
      </w:r>
      <w:r>
        <w:rPr>
          <w:rFonts w:hint="eastAsia" w:eastAsia="黑体"/>
          <w:szCs w:val="21"/>
          <w:lang w:eastAsia="zh-CN"/>
        </w:rPr>
        <w:t>遴选</w:t>
      </w:r>
      <w:r>
        <w:rPr>
          <w:rFonts w:hint="eastAsia" w:eastAsia="黑体"/>
          <w:szCs w:val="21"/>
        </w:rPr>
        <w:t>公告发布之日至申请截止日之间。</w:t>
      </w: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br w:type="page"/>
      </w:r>
    </w:p>
    <w:p>
      <w:pPr>
        <w:pStyle w:val="6"/>
        <w:spacing w:after="0" w:line="36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>
      <w:pPr>
        <w:widowControl/>
        <w:spacing w:line="360" w:lineRule="auto"/>
        <w:jc w:val="left"/>
        <w:rPr>
          <w:rFonts w:eastAsia="黑体"/>
          <w:sz w:val="24"/>
          <w:szCs w:val="2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湖北省高速公路实业开发有限公司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ascii="Times New Roman" w:eastAsia="宋体"/>
          <w:b/>
          <w:bCs/>
          <w:color w:val="auto"/>
          <w:sz w:val="32"/>
          <w:szCs w:val="32"/>
        </w:rPr>
        <w:t>湖北省高速公路实业开发有限公司资质升级服务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申请单位报名登记表</w:t>
      </w:r>
    </w:p>
    <w:p>
      <w:pPr>
        <w:spacing w:line="360" w:lineRule="auto"/>
      </w:pP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363"/>
        <w:gridCol w:w="1462"/>
        <w:gridCol w:w="150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申请单位名称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联系方式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遴选</w:t>
            </w:r>
            <w:r>
              <w:rPr>
                <w:sz w:val="24"/>
                <w:szCs w:val="22"/>
              </w:rPr>
              <w:t>文件</w:t>
            </w:r>
          </w:p>
          <w:p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接收邮箱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3104" w:type="dxa"/>
          </w:tcPr>
          <w:p>
            <w:pPr>
              <w:widowControl/>
              <w:spacing w:line="360" w:lineRule="auto"/>
              <w:jc w:val="left"/>
            </w:pPr>
          </w:p>
          <w:p>
            <w:pPr>
              <w:spacing w:line="360" w:lineRule="auto"/>
              <w:rPr>
                <w:sz w:val="24"/>
                <w:szCs w:val="22"/>
              </w:rPr>
            </w:pPr>
          </w:p>
          <w:p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363" w:type="dxa"/>
          </w:tcPr>
          <w:p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1462" w:type="dxa"/>
          </w:tcPr>
          <w:p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1085" w:type="dxa"/>
          </w:tcPr>
          <w:p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</w:tr>
    </w:tbl>
    <w:p>
      <w:pPr>
        <w:widowControl/>
        <w:spacing w:line="360" w:lineRule="auto"/>
        <w:ind w:firstLine="240" w:firstLineChars="100"/>
        <w:jc w:val="left"/>
        <w:rPr>
          <w:rFonts w:eastAsia="黑体"/>
          <w:sz w:val="24"/>
          <w:szCs w:val="22"/>
        </w:rPr>
      </w:pPr>
      <w:r>
        <w:rPr>
          <w:rFonts w:hint="eastAsia" w:eastAsia="黑体"/>
          <w:sz w:val="24"/>
          <w:szCs w:val="22"/>
        </w:rPr>
        <w:t>后附营业执照、授权委托书盖章扫描件。</w:t>
      </w:r>
    </w:p>
    <w:p>
      <w:pPr>
        <w:widowControl/>
        <w:spacing w:line="360" w:lineRule="auto"/>
        <w:jc w:val="left"/>
      </w:pPr>
    </w:p>
    <w:p>
      <w:pPr>
        <w:spacing w:line="360" w:lineRule="auto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申请单位名称：</w:t>
      </w:r>
      <w:r>
        <w:rPr>
          <w:bCs/>
          <w:sz w:val="28"/>
          <w:szCs w:val="28"/>
          <w:u w:val="single"/>
        </w:rPr>
        <w:t xml:space="preserve">             (盖章)      </w:t>
      </w:r>
    </w:p>
    <w:p>
      <w:pPr>
        <w:pStyle w:val="2"/>
        <w:spacing w:after="0" w:line="360" w:lineRule="auto"/>
        <w:ind w:firstLine="560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联   系   人：</w:t>
      </w:r>
      <w:r>
        <w:rPr>
          <w:bCs/>
          <w:sz w:val="28"/>
          <w:szCs w:val="28"/>
          <w:u w:val="single"/>
        </w:rPr>
        <w:t xml:space="preserve">             (签字)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mMzYmQwODA0ZDI3NzZkNWMwYWE5YWEyZDYyNjAifQ=="/>
  </w:docVars>
  <w:rsids>
    <w:rsidRoot w:val="2B3953A8"/>
    <w:rsid w:val="15FA5931"/>
    <w:rsid w:val="2B3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unhideWhenUsed/>
    <w:qFormat/>
    <w:uiPriority w:val="99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2022-12-14T07:19:00Z</dcterms:created>
  <dc:creator>WIN10</dc:creator>
  <cp:lastModifiedBy>WIN10</cp:lastModifiedBy>
  <dcterms:modified xsi:type="dcterms:W3CDTF">2022-12-14T07:19:50Z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BE8DC7A7A74E4AB9850762E6645168CF</vt:lpwstr>
  </property>
</Properties>
</file>