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285" w:firstLineChars="400"/>
        <w:rPr>
          <w:rFonts w:ascii="宋体" w:hAnsi="宋体" w:cs="宋体"/>
          <w:b/>
          <w:bCs/>
          <w:sz w:val="32"/>
          <w:szCs w:val="32"/>
        </w:rPr>
      </w:pPr>
      <w:r>
        <w:rPr>
          <w:rFonts w:hint="eastAsia" w:ascii="宋体" w:hAnsi="宋体" w:cs="宋体"/>
          <w:b/>
          <w:bCs/>
          <w:color w:val="000000"/>
          <w:sz w:val="32"/>
          <w:szCs w:val="32"/>
        </w:rPr>
        <w:t>附录1  资格审查条件（资质最低要求）</w:t>
      </w:r>
    </w:p>
    <w:p>
      <w:pPr>
        <w:spacing w:line="360" w:lineRule="auto"/>
        <w:rPr>
          <w:rFonts w:ascii="宋体" w:hAnsi="宋体"/>
          <w:color w:val="000000"/>
          <w:sz w:val="24"/>
        </w:rPr>
      </w:pPr>
    </w:p>
    <w:tbl>
      <w:tblPr>
        <w:tblStyle w:val="7"/>
        <w:tblW w:w="4600" w:type="pct"/>
        <w:jc w:val="center"/>
        <w:tblLayout w:type="autofit"/>
        <w:tblCellMar>
          <w:top w:w="0" w:type="dxa"/>
          <w:left w:w="108" w:type="dxa"/>
          <w:bottom w:w="0" w:type="dxa"/>
          <w:right w:w="94" w:type="dxa"/>
        </w:tblCellMar>
      </w:tblPr>
      <w:tblGrid>
        <w:gridCol w:w="1482"/>
        <w:gridCol w:w="6345"/>
      </w:tblGrid>
      <w:tr>
        <w:tblPrEx>
          <w:tblCellMar>
            <w:top w:w="0" w:type="dxa"/>
            <w:left w:w="108" w:type="dxa"/>
            <w:bottom w:w="0" w:type="dxa"/>
            <w:right w:w="94" w:type="dxa"/>
          </w:tblCellMar>
        </w:tblPrEx>
        <w:trPr>
          <w:trHeight w:val="533" w:hRule="atLeast"/>
          <w:jc w:val="center"/>
        </w:trPr>
        <w:tc>
          <w:tcPr>
            <w:tcW w:w="947"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053"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资质要求</w:t>
            </w:r>
          </w:p>
        </w:tc>
      </w:tr>
      <w:tr>
        <w:trPr>
          <w:trHeight w:val="1555" w:hRule="atLeast"/>
          <w:jc w:val="center"/>
        </w:trPr>
        <w:tc>
          <w:tcPr>
            <w:tcW w:w="947"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WDJL-1</w:t>
            </w:r>
          </w:p>
        </w:tc>
        <w:tc>
          <w:tcPr>
            <w:tcW w:w="405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sz w:val="24"/>
              </w:rPr>
            </w:pPr>
            <w:r>
              <w:rPr>
                <w:rFonts w:hint="eastAsia" w:ascii="宋体" w:hAnsi="宋体"/>
                <w:sz w:val="24"/>
              </w:rPr>
              <w:t>1.具有独立法人资格，持有有效企业法人营业执照；</w:t>
            </w:r>
          </w:p>
          <w:p>
            <w:pPr>
              <w:spacing w:line="360" w:lineRule="auto"/>
              <w:jc w:val="left"/>
              <w:rPr>
                <w:rFonts w:ascii="宋体" w:hAnsi="宋体"/>
                <w:color w:val="000000"/>
                <w:sz w:val="24"/>
              </w:rPr>
            </w:pPr>
            <w:r>
              <w:rPr>
                <w:rFonts w:hint="eastAsia" w:ascii="宋体" w:hAnsi="宋体"/>
                <w:sz w:val="24"/>
              </w:rPr>
              <w:t>2.具备有效的房屋建筑工程乙级及以上监理资质。</w:t>
            </w:r>
          </w:p>
        </w:tc>
      </w:tr>
    </w:tbl>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附录2  资格审查条件（</w:t>
      </w:r>
      <w:r>
        <w:rPr>
          <w:rFonts w:ascii="宋体" w:hAnsi="宋体" w:cs="宋体"/>
          <w:b/>
          <w:bCs/>
          <w:sz w:val="32"/>
          <w:szCs w:val="32"/>
        </w:rPr>
        <w:t>财务最低要求</w:t>
      </w:r>
      <w:r>
        <w:rPr>
          <w:rFonts w:hint="eastAsia" w:ascii="宋体" w:hAnsi="宋体" w:cs="宋体"/>
          <w:b/>
          <w:bCs/>
          <w:sz w:val="32"/>
          <w:szCs w:val="32"/>
        </w:rPr>
        <w:t>）</w:t>
      </w:r>
    </w:p>
    <w:p>
      <w:pPr>
        <w:pStyle w:val="2"/>
        <w:spacing w:after="0" w:line="360" w:lineRule="auto"/>
        <w:ind w:firstLine="480"/>
        <w:rPr>
          <w:rFonts w:ascii="宋体" w:hAnsi="宋体"/>
          <w:sz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74" w:type="pct"/>
            <w:vAlign w:val="center"/>
          </w:tcPr>
          <w:p>
            <w:pPr>
              <w:spacing w:line="360" w:lineRule="auto"/>
              <w:jc w:val="center"/>
              <w:rPr>
                <w:rFonts w:ascii="宋体" w:hAnsi="宋体"/>
                <w:sz w:val="24"/>
              </w:rPr>
            </w:pPr>
            <w:r>
              <w:rPr>
                <w:rFonts w:hint="eastAsia" w:ascii="宋体" w:hAnsi="宋体"/>
                <w:sz w:val="24"/>
              </w:rPr>
              <w:t>合同包</w:t>
            </w:r>
          </w:p>
        </w:tc>
        <w:tc>
          <w:tcPr>
            <w:tcW w:w="4126" w:type="pct"/>
            <w:vAlign w:val="center"/>
          </w:tcPr>
          <w:p>
            <w:pPr>
              <w:spacing w:line="360" w:lineRule="auto"/>
              <w:ind w:firstLine="200"/>
              <w:jc w:val="center"/>
              <w:rPr>
                <w:rFonts w:ascii="宋体" w:hAnsi="宋体"/>
                <w:sz w:val="24"/>
              </w:rPr>
            </w:pPr>
            <w:r>
              <w:rPr>
                <w:rFonts w:hint="eastAsia" w:ascii="宋体" w:hAnsi="宋体"/>
                <w:sz w:val="24"/>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874" w:type="pct"/>
            <w:vAlign w:val="center"/>
          </w:tcPr>
          <w:p>
            <w:pPr>
              <w:spacing w:line="360" w:lineRule="auto"/>
              <w:jc w:val="center"/>
              <w:rPr>
                <w:sz w:val="24"/>
              </w:rPr>
            </w:pPr>
            <w:r>
              <w:rPr>
                <w:rFonts w:hint="eastAsia" w:ascii="宋体" w:hAnsi="宋体"/>
                <w:color w:val="000000"/>
                <w:sz w:val="24"/>
              </w:rPr>
              <w:t>WDJL-1</w:t>
            </w:r>
          </w:p>
        </w:tc>
        <w:tc>
          <w:tcPr>
            <w:tcW w:w="4126" w:type="pct"/>
            <w:vAlign w:val="center"/>
          </w:tcPr>
          <w:p>
            <w:pPr>
              <w:spacing w:line="360" w:lineRule="auto"/>
              <w:jc w:val="left"/>
              <w:rPr>
                <w:rFonts w:ascii="宋体" w:hAnsi="宋体"/>
                <w:color w:val="000000"/>
                <w:sz w:val="24"/>
              </w:rPr>
            </w:pPr>
            <w:r>
              <w:rPr>
                <w:rFonts w:hint="eastAsia" w:ascii="宋体" w:hAnsi="宋体"/>
                <w:color w:val="000000"/>
                <w:sz w:val="24"/>
              </w:rPr>
              <w:t>1、第一种方式：投标人2021年的营业收入不低于100万元。</w:t>
            </w:r>
          </w:p>
          <w:p>
            <w:pPr>
              <w:spacing w:line="360" w:lineRule="auto"/>
              <w:jc w:val="left"/>
              <w:rPr>
                <w:rFonts w:ascii="宋体" w:hAnsi="宋体"/>
                <w:color w:val="000000"/>
                <w:sz w:val="24"/>
              </w:rPr>
            </w:pPr>
            <w:r>
              <w:rPr>
                <w:rFonts w:hint="eastAsia" w:ascii="宋体" w:hAnsi="宋体"/>
                <w:color w:val="000000"/>
                <w:sz w:val="24"/>
              </w:rPr>
              <w:t>2、第二种方式：银行出具（须有银行盖章）投标截止日前3个月内（2022年4月、2022年5月、2022年6月）的单位账户流水证明，每月月末账户余额的平均值不少于30万元。</w:t>
            </w:r>
          </w:p>
        </w:tc>
      </w:tr>
    </w:tbl>
    <w:p>
      <w:pPr>
        <w:pStyle w:val="3"/>
        <w:spacing w:line="400" w:lineRule="atLeast"/>
        <w:ind w:left="630" w:leftChars="100" w:hanging="420" w:hangingChars="200"/>
        <w:rPr>
          <w:rFonts w:ascii="宋体" w:hAnsi="宋体" w:cs="宋体"/>
          <w:sz w:val="18"/>
          <w:szCs w:val="18"/>
        </w:rPr>
      </w:pPr>
      <w:r>
        <w:rPr>
          <w:rFonts w:eastAsia="黑体"/>
        </w:rPr>
        <w:t>注：</w:t>
      </w:r>
      <w:r>
        <w:rPr>
          <w:rFonts w:hint="eastAsia" w:ascii="宋体" w:hAnsi="宋体" w:cs="宋体"/>
          <w:color w:val="FF0000"/>
          <w:sz w:val="18"/>
          <w:szCs w:val="18"/>
        </w:rPr>
        <w:t>1.采用第一种方式应附经会计师事务所或审计机构审计的财务会计报表，包括资产负债表、现金流量表、利润表的复印件</w:t>
      </w:r>
      <w:r>
        <w:rPr>
          <w:rFonts w:hint="eastAsia" w:ascii="宋体" w:hAnsi="宋体" w:cs="宋体"/>
          <w:sz w:val="18"/>
          <w:szCs w:val="18"/>
        </w:rPr>
        <w:t>。</w:t>
      </w:r>
    </w:p>
    <w:p>
      <w:pPr>
        <w:pStyle w:val="3"/>
        <w:spacing w:line="400" w:lineRule="atLeast"/>
        <w:ind w:left="567" w:leftChars="270"/>
        <w:rPr>
          <w:rFonts w:ascii="宋体" w:hAnsi="宋体" w:cs="宋体"/>
          <w:color w:val="FF0000"/>
          <w:sz w:val="18"/>
          <w:szCs w:val="18"/>
        </w:rPr>
      </w:pPr>
      <w:r>
        <w:rPr>
          <w:rFonts w:hint="eastAsia" w:ascii="宋体" w:hAnsi="宋体" w:cs="宋体"/>
          <w:color w:val="FF0000"/>
          <w:sz w:val="18"/>
          <w:szCs w:val="18"/>
        </w:rPr>
        <w:t>2.采用第二种方式应附银行出具（须有银行盖章）响应截止时间前3个月内的单位账户流水证明。</w:t>
      </w:r>
    </w:p>
    <w:p>
      <w:pPr>
        <w:snapToGrid w:val="0"/>
        <w:spacing w:line="360" w:lineRule="auto"/>
        <w:ind w:firstLine="420" w:firstLineChars="200"/>
        <w:rPr>
          <w:rFonts w:eastAsia="黑体"/>
        </w:rPr>
      </w:pPr>
    </w:p>
    <w:p>
      <w:pPr>
        <w:pStyle w:val="2"/>
        <w:spacing w:after="0" w:line="360" w:lineRule="auto"/>
        <w:ind w:left="0" w:leftChars="0" w:firstLine="0" w:firstLineChars="0"/>
        <w:rPr>
          <w:rFonts w:ascii="宋体" w:hAnsi="宋体"/>
          <w:color w:val="000000"/>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附录3  资格审查条件(业绩最低要求)</w:t>
      </w:r>
    </w:p>
    <w:p>
      <w:pPr>
        <w:spacing w:line="360" w:lineRule="auto"/>
        <w:rPr>
          <w:rFonts w:ascii="宋体" w:hAnsi="宋体"/>
          <w:color w:val="000000"/>
          <w:sz w:val="24"/>
        </w:rPr>
      </w:pPr>
    </w:p>
    <w:tbl>
      <w:tblPr>
        <w:tblStyle w:val="7"/>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rPr>
            </w:pPr>
            <w:r>
              <w:rPr>
                <w:rFonts w:hint="eastAsia" w:ascii="宋体" w:hAnsi="宋体"/>
                <w:sz w:val="24"/>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rPr>
            </w:pPr>
            <w:r>
              <w:rPr>
                <w:rFonts w:hint="eastAsia" w:ascii="宋体" w:hAnsi="宋体"/>
                <w:sz w:val="24"/>
              </w:rPr>
              <w:t>业绩要求</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rPr>
            </w:pPr>
            <w:r>
              <w:rPr>
                <w:rFonts w:hint="eastAsia" w:ascii="宋体" w:hAnsi="宋体"/>
                <w:color w:val="000000"/>
                <w:sz w:val="24"/>
              </w:rPr>
              <w:t>WDJL-1</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sz w:val="24"/>
              </w:rPr>
            </w:pPr>
            <w:r>
              <w:rPr>
                <w:rFonts w:hint="eastAsia" w:ascii="宋体" w:hAnsi="宋体"/>
                <w:color w:val="000000"/>
                <w:sz w:val="24"/>
              </w:rPr>
              <w:t>近</w:t>
            </w:r>
            <w:r>
              <w:rPr>
                <w:rFonts w:ascii="宋体" w:hAnsi="宋体"/>
                <w:color w:val="000000"/>
                <w:sz w:val="24"/>
              </w:rPr>
              <w:t>5</w:t>
            </w:r>
            <w:r>
              <w:rPr>
                <w:rFonts w:hint="eastAsia" w:ascii="宋体" w:hAnsi="宋体"/>
                <w:color w:val="000000"/>
                <w:sz w:val="24"/>
              </w:rPr>
              <w:t xml:space="preserve">年至少完成过1项单项合同额不少于50万元的房屋建筑监理业绩。  </w:t>
            </w:r>
          </w:p>
        </w:tc>
      </w:tr>
    </w:tbl>
    <w:p>
      <w:pPr>
        <w:spacing w:line="360" w:lineRule="auto"/>
        <w:rPr>
          <w:rFonts w:ascii="黑体" w:hAnsi="黑体" w:eastAsia="黑体" w:cs="黑体"/>
          <w:b/>
          <w:bCs/>
          <w:szCs w:val="21"/>
        </w:rPr>
      </w:pPr>
      <w:r>
        <w:rPr>
          <w:rFonts w:hint="eastAsia" w:ascii="黑体" w:hAnsi="黑体" w:eastAsia="黑体" w:cs="黑体"/>
          <w:szCs w:val="21"/>
        </w:rPr>
        <w:t>注：</w:t>
      </w:r>
      <w:r>
        <w:rPr>
          <w:rFonts w:hint="eastAsia" w:ascii="黑体" w:hAnsi="黑体" w:eastAsia="黑体" w:cs="黑体"/>
          <w:kern w:val="0"/>
          <w:szCs w:val="21"/>
        </w:rPr>
        <w:t>1.申请人应填写近</w:t>
      </w:r>
      <w:r>
        <w:rPr>
          <w:rFonts w:ascii="黑体" w:hAnsi="黑体" w:eastAsia="黑体" w:cs="黑体"/>
          <w:kern w:val="0"/>
          <w:szCs w:val="21"/>
        </w:rPr>
        <w:t>3</w:t>
      </w:r>
      <w:r>
        <w:rPr>
          <w:rFonts w:hint="eastAsia" w:ascii="黑体" w:hAnsi="黑体" w:eastAsia="黑体" w:cs="黑体"/>
          <w:kern w:val="0"/>
          <w:szCs w:val="21"/>
        </w:rPr>
        <w:t>年(以签订合同时间为准)来承担的类似项目业绩，并提供打印的合同协议书。如无合同协议书，遴选人在对申请人进行业绩审查时将不考虑该项目。</w:t>
      </w:r>
    </w:p>
    <w:p>
      <w:pPr>
        <w:pStyle w:val="2"/>
        <w:spacing w:after="0" w:line="360" w:lineRule="auto"/>
        <w:jc w:val="left"/>
      </w:pPr>
    </w:p>
    <w:p>
      <w:pPr>
        <w:spacing w:line="360" w:lineRule="auto"/>
        <w:rPr>
          <w:rFonts w:ascii="宋体" w:hAnsi="宋体" w:cs="宋体"/>
          <w:b/>
          <w:bCs/>
          <w:sz w:val="32"/>
          <w:szCs w:val="32"/>
        </w:rPr>
      </w:pPr>
      <w:r>
        <w:rPr>
          <w:rFonts w:hint="eastAsia" w:ascii="宋体" w:hAnsi="宋体" w:cs="宋体"/>
          <w:b/>
          <w:bCs/>
          <w:sz w:val="32"/>
          <w:szCs w:val="32"/>
        </w:rPr>
        <w:br w:type="page"/>
      </w:r>
    </w:p>
    <w:p>
      <w:pPr>
        <w:snapToGrid w:val="0"/>
        <w:spacing w:line="360" w:lineRule="auto"/>
        <w:jc w:val="center"/>
        <w:rPr>
          <w:rFonts w:ascii="宋体" w:hAnsi="宋体" w:cs="宋体"/>
          <w:b/>
          <w:bCs/>
          <w:sz w:val="32"/>
          <w:szCs w:val="32"/>
        </w:rPr>
      </w:pPr>
      <w:r>
        <w:rPr>
          <w:rFonts w:hint="eastAsia" w:ascii="宋体" w:hAnsi="宋体" w:cs="宋体"/>
          <w:b/>
          <w:bCs/>
          <w:sz w:val="32"/>
          <w:szCs w:val="32"/>
        </w:rPr>
        <w:t>附录4  资格审查条件(信誉最低要求)</w:t>
      </w:r>
    </w:p>
    <w:p>
      <w:pPr>
        <w:snapToGrid w:val="0"/>
        <w:spacing w:line="360" w:lineRule="auto"/>
        <w:rPr>
          <w:rFonts w:ascii="宋体" w:hAnsi="宋体"/>
          <w:bCs/>
          <w:sz w:val="24"/>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694" w:type="dxa"/>
            <w:vAlign w:val="center"/>
          </w:tcPr>
          <w:p>
            <w:pPr>
              <w:snapToGrid w:val="0"/>
              <w:spacing w:line="360" w:lineRule="auto"/>
              <w:jc w:val="center"/>
              <w:rPr>
                <w:rFonts w:ascii="宋体" w:hAnsi="宋体" w:cs="宋体"/>
                <w:sz w:val="24"/>
              </w:rPr>
            </w:pPr>
            <w:r>
              <w:rPr>
                <w:rFonts w:hint="eastAsia" w:ascii="宋体" w:hAnsi="宋体" w:cs="宋体"/>
                <w:sz w:val="24"/>
              </w:rPr>
              <w:t>合同包</w:t>
            </w:r>
          </w:p>
        </w:tc>
        <w:tc>
          <w:tcPr>
            <w:tcW w:w="7480" w:type="dxa"/>
            <w:vAlign w:val="center"/>
          </w:tcPr>
          <w:p>
            <w:pPr>
              <w:snapToGrid w:val="0"/>
              <w:spacing w:line="360" w:lineRule="auto"/>
              <w:jc w:val="center"/>
              <w:rPr>
                <w:rFonts w:ascii="宋体" w:hAnsi="宋体" w:cs="宋体"/>
                <w:sz w:val="24"/>
              </w:rPr>
            </w:pPr>
            <w:r>
              <w:rPr>
                <w:rFonts w:hint="eastAsia" w:ascii="宋体" w:hAnsi="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rFonts w:ascii="宋体" w:hAnsi="宋体" w:cs="宋体"/>
                <w:sz w:val="24"/>
              </w:rPr>
            </w:pPr>
            <w:r>
              <w:rPr>
                <w:rFonts w:hint="eastAsia" w:ascii="宋体" w:hAnsi="宋体"/>
                <w:color w:val="000000"/>
                <w:sz w:val="24"/>
              </w:rPr>
              <w:t>WDJL-1</w:t>
            </w:r>
          </w:p>
        </w:tc>
        <w:tc>
          <w:tcPr>
            <w:tcW w:w="7480" w:type="dxa"/>
            <w:vAlign w:val="center"/>
          </w:tcPr>
          <w:p>
            <w:pPr>
              <w:widowControl/>
              <w:spacing w:line="360" w:lineRule="auto"/>
              <w:rPr>
                <w:rFonts w:ascii="宋体" w:hAnsi="宋体"/>
                <w:sz w:val="24"/>
              </w:rPr>
            </w:pPr>
            <w:r>
              <w:rPr>
                <w:rFonts w:hint="eastAsia" w:ascii="宋体" w:hAnsi="宋体"/>
                <w:sz w:val="24"/>
              </w:rPr>
              <w:t>不得存在下列情况（信誉最低要求）：</w:t>
            </w:r>
          </w:p>
          <w:p>
            <w:pPr>
              <w:widowControl/>
              <w:spacing w:line="360" w:lineRule="auto"/>
              <w:rPr>
                <w:rFonts w:ascii="宋体" w:hAnsi="宋体"/>
                <w:sz w:val="24"/>
              </w:rPr>
            </w:pPr>
            <w:r>
              <w:rPr>
                <w:rFonts w:hint="eastAsia" w:ascii="宋体" w:hAnsi="宋体"/>
                <w:sz w:val="24"/>
              </w:rPr>
              <w:t>1、处于被责令停业、接管或清算、破产状态；</w:t>
            </w:r>
          </w:p>
          <w:p>
            <w:pPr>
              <w:widowControl/>
              <w:spacing w:line="360" w:lineRule="auto"/>
              <w:rPr>
                <w:rFonts w:ascii="宋体" w:hAnsi="宋体"/>
                <w:sz w:val="24"/>
              </w:rPr>
            </w:pPr>
            <w:r>
              <w:rPr>
                <w:rFonts w:hint="eastAsia" w:ascii="宋体" w:hAnsi="宋体"/>
                <w:sz w:val="24"/>
              </w:rPr>
              <w:t>2、</w:t>
            </w:r>
            <w:r>
              <w:rPr>
                <w:rFonts w:hint="eastAsia" w:ascii="宋体" w:hAnsi="宋体" w:cs="宋体"/>
                <w:sz w:val="24"/>
              </w:rPr>
              <w:t>处于被行业主管部门（如交通运输部或湖北省交通运输主管部门）作出禁止进入公路建设市场的处罚且处于有效期内</w:t>
            </w:r>
            <w:r>
              <w:rPr>
                <w:rFonts w:hint="eastAsia" w:ascii="宋体" w:hAnsi="宋体"/>
                <w:sz w:val="24"/>
              </w:rPr>
              <w:t>；</w:t>
            </w:r>
          </w:p>
          <w:p>
            <w:pPr>
              <w:widowControl/>
              <w:spacing w:line="360" w:lineRule="auto"/>
              <w:rPr>
                <w:rFonts w:ascii="宋体" w:hAnsi="宋体"/>
                <w:sz w:val="24"/>
              </w:rPr>
            </w:pPr>
            <w:r>
              <w:rPr>
                <w:rFonts w:hint="eastAsia" w:ascii="宋体" w:hAnsi="宋体"/>
                <w:sz w:val="24"/>
              </w:rPr>
              <w:t>3、存在下列不良状况或不良信用记录：</w:t>
            </w:r>
          </w:p>
          <w:p>
            <w:pPr>
              <w:pStyle w:val="5"/>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（1）在国家企业信用信息公示系统（http://www.gsxt.gov.cn/）中被列入严重违法失信企业名单的；</w:t>
            </w:r>
          </w:p>
          <w:p>
            <w:pPr>
              <w:pStyle w:val="5"/>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（2）在“中国执行信息公开网”（http://zxgk.court.gov.cn/）中被列入失信被执行人名单；</w:t>
            </w:r>
          </w:p>
          <w:p>
            <w:pPr>
              <w:pStyle w:val="5"/>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（3）申请人或其法定代表人在近三年内有行贿犯罪行为的；</w:t>
            </w:r>
          </w:p>
          <w:p>
            <w:pPr>
              <w:pStyle w:val="5"/>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（4）其他在“信用中国”网站（http://www.creditchina.gov.cn/）中被列为</w:t>
            </w:r>
            <w:r>
              <w:rPr>
                <w:rFonts w:ascii="宋体" w:hAnsi="宋体"/>
              </w:rPr>
              <w:t>严重失信主体名单</w:t>
            </w:r>
            <w:r>
              <w:rPr>
                <w:rFonts w:hint="eastAsia" w:ascii="宋体" w:hAnsi="宋体" w:cs="宋体"/>
              </w:rPr>
              <w:t>，且按联合惩戒要求禁止参与招投标的</w:t>
            </w:r>
            <w:r>
              <w:rPr>
                <w:rFonts w:ascii="宋体" w:hAnsi="宋体"/>
              </w:rPr>
              <w:t>。</w:t>
            </w:r>
          </w:p>
        </w:tc>
      </w:tr>
    </w:tbl>
    <w:p>
      <w:pPr>
        <w:pStyle w:val="2"/>
        <w:spacing w:after="0" w:line="360" w:lineRule="auto"/>
        <w:ind w:left="0" w:leftChars="0" w:firstLine="0" w:firstLineChars="0"/>
        <w:rPr>
          <w:rFonts w:eastAsia="黑体"/>
          <w:szCs w:val="21"/>
        </w:rPr>
      </w:pPr>
      <w:r>
        <w:rPr>
          <w:rFonts w:eastAsia="黑体"/>
          <w:szCs w:val="21"/>
        </w:rPr>
        <w:t>注：</w:t>
      </w:r>
      <w:r>
        <w:rPr>
          <w:rFonts w:hint="eastAsia" w:eastAsia="黑体"/>
          <w:szCs w:val="21"/>
        </w:rPr>
        <w:t>1.对以上（1）、（2）、（4）信用状况应附指定网站截图，截图时间为遴选公告发布之日至申请截止日之间。</w:t>
      </w:r>
    </w:p>
    <w:p>
      <w:pPr>
        <w:spacing w:line="360" w:lineRule="auto"/>
        <w:rPr>
          <w:rFonts w:ascii="宋体" w:hAnsi="宋体" w:cs="宋体"/>
          <w:b/>
          <w:bCs/>
          <w:sz w:val="32"/>
          <w:szCs w:val="32"/>
        </w:rPr>
      </w:pPr>
      <w:r>
        <w:rPr>
          <w:rFonts w:ascii="宋体" w:hAnsi="宋体" w:cs="宋体"/>
          <w:b/>
          <w:bCs/>
          <w:sz w:val="32"/>
          <w:szCs w:val="32"/>
        </w:rPr>
        <w:br w:type="page"/>
      </w:r>
    </w:p>
    <w:p>
      <w:pPr>
        <w:snapToGrid w:val="0"/>
        <w:spacing w:line="360" w:lineRule="auto"/>
        <w:jc w:val="center"/>
        <w:rPr>
          <w:rFonts w:ascii="宋体" w:hAnsi="宋体" w:cs="宋体"/>
          <w:b/>
          <w:bCs/>
          <w:sz w:val="32"/>
          <w:szCs w:val="32"/>
        </w:rPr>
      </w:pPr>
      <w:r>
        <w:rPr>
          <w:rFonts w:ascii="宋体" w:hAnsi="宋体" w:cs="宋体"/>
          <w:b/>
          <w:bCs/>
          <w:sz w:val="32"/>
          <w:szCs w:val="32"/>
        </w:rPr>
        <w:t>附录</w:t>
      </w:r>
      <w:r>
        <w:rPr>
          <w:rFonts w:hint="eastAsia" w:ascii="宋体" w:hAnsi="宋体" w:cs="宋体"/>
          <w:b/>
          <w:bCs/>
          <w:sz w:val="32"/>
          <w:szCs w:val="32"/>
        </w:rPr>
        <w:t>5</w:t>
      </w:r>
      <w:r>
        <w:rPr>
          <w:rFonts w:ascii="宋体" w:hAnsi="宋体" w:cs="宋体"/>
          <w:b/>
          <w:bCs/>
          <w:sz w:val="32"/>
          <w:szCs w:val="32"/>
        </w:rPr>
        <w:t xml:space="preserve">  资格</w:t>
      </w:r>
      <w:r>
        <w:rPr>
          <w:rFonts w:hint="eastAsia" w:ascii="宋体" w:hAnsi="宋体" w:cs="宋体"/>
          <w:b/>
          <w:bCs/>
          <w:sz w:val="32"/>
          <w:szCs w:val="32"/>
        </w:rPr>
        <w:t>审查</w:t>
      </w:r>
      <w:r>
        <w:rPr>
          <w:rFonts w:ascii="宋体" w:hAnsi="宋体" w:cs="宋体"/>
          <w:b/>
          <w:bCs/>
          <w:sz w:val="32"/>
          <w:szCs w:val="32"/>
        </w:rPr>
        <w:t>条件(</w:t>
      </w:r>
      <w:r>
        <w:rPr>
          <w:rFonts w:hint="eastAsia" w:ascii="宋体" w:hAnsi="宋体" w:cs="宋体"/>
          <w:b/>
          <w:bCs/>
          <w:sz w:val="32"/>
          <w:szCs w:val="32"/>
        </w:rPr>
        <w:t>主要人员</w:t>
      </w:r>
      <w:r>
        <w:rPr>
          <w:rFonts w:ascii="宋体" w:hAnsi="宋体" w:cs="宋体"/>
          <w:b/>
          <w:bCs/>
          <w:sz w:val="32"/>
          <w:szCs w:val="32"/>
        </w:rPr>
        <w:t>最低要求)</w:t>
      </w:r>
    </w:p>
    <w:tbl>
      <w:tblPr>
        <w:tblStyle w:val="7"/>
        <w:tblW w:w="7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438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0"/>
                <w:szCs w:val="20"/>
              </w:rPr>
            </w:pPr>
            <w:r>
              <w:rPr>
                <w:rFonts w:hint="eastAsia" w:ascii="宋体" w:hAnsi="宋体" w:cs="仿宋"/>
                <w:b/>
                <w:sz w:val="24"/>
              </w:rPr>
              <w:t>人  员</w:t>
            </w:r>
          </w:p>
        </w:tc>
        <w:tc>
          <w:tcPr>
            <w:tcW w:w="438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0"/>
                <w:szCs w:val="20"/>
              </w:rPr>
            </w:pPr>
            <w:r>
              <w:rPr>
                <w:rFonts w:hint="eastAsia" w:ascii="宋体" w:hAnsi="宋体" w:cs="仿宋"/>
                <w:b/>
                <w:sz w:val="24"/>
              </w:rPr>
              <w:t>资 格 要 求</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1"/>
                <w:sz w:val="24"/>
              </w:rPr>
            </w:pPr>
            <w:r>
              <w:rPr>
                <w:rFonts w:hint="eastAsia" w:ascii="宋体" w:hAnsi="宋体" w:cs="仿宋"/>
                <w:b/>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0"/>
                <w:szCs w:val="20"/>
              </w:rPr>
            </w:pPr>
            <w:r>
              <w:rPr>
                <w:rFonts w:hint="eastAsia" w:ascii="仿宋" w:hAnsi="仿宋" w:eastAsia="仿宋" w:cs="仿宋"/>
                <w:sz w:val="20"/>
                <w:szCs w:val="20"/>
              </w:rPr>
              <w:t>项目负责人</w:t>
            </w:r>
          </w:p>
        </w:tc>
        <w:tc>
          <w:tcPr>
            <w:tcW w:w="438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tLeast"/>
              <w:rPr>
                <w:rFonts w:ascii="仿宋" w:hAnsi="仿宋" w:eastAsia="仿宋" w:cs="仿宋"/>
                <w:sz w:val="20"/>
                <w:szCs w:val="20"/>
              </w:rPr>
            </w:pPr>
            <w:r>
              <w:rPr>
                <w:rFonts w:hint="eastAsia" w:ascii="仿宋" w:hAnsi="仿宋" w:eastAsia="仿宋" w:cs="仿宋"/>
                <w:sz w:val="20"/>
                <w:szCs w:val="20"/>
              </w:rPr>
              <w:t>持有土木建筑工程注册监理工程师证书；</w:t>
            </w:r>
          </w:p>
          <w:p>
            <w:pPr>
              <w:spacing w:line="240" w:lineRule="atLeast"/>
              <w:rPr>
                <w:rFonts w:ascii="宋体" w:hAnsi="宋体" w:cs="仿宋"/>
                <w:kern w:val="1"/>
                <w:sz w:val="24"/>
              </w:rPr>
            </w:pPr>
            <w:r>
              <w:rPr>
                <w:rFonts w:hint="eastAsia" w:ascii="仿宋" w:hAnsi="仿宋" w:eastAsia="仿宋" w:cs="仿宋"/>
                <w:sz w:val="20"/>
                <w:szCs w:val="20"/>
              </w:rPr>
              <w:t>（2）至少有1项监理项目负责人业绩。</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00" w:firstLineChars="100"/>
              <w:rPr>
                <w:rFonts w:ascii="仿宋" w:hAnsi="仿宋" w:eastAsia="仿宋" w:cs="仿宋"/>
                <w:sz w:val="20"/>
                <w:szCs w:val="20"/>
              </w:rPr>
            </w:pPr>
            <w:r>
              <w:rPr>
                <w:rFonts w:hint="eastAsia" w:ascii="仿宋" w:hAnsi="仿宋" w:eastAsia="仿宋" w:cs="仿宋"/>
                <w:sz w:val="20"/>
                <w:szCs w:val="20"/>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cs="仿宋"/>
                <w:sz w:val="20"/>
                <w:szCs w:val="20"/>
              </w:rPr>
            </w:pPr>
            <w:r>
              <w:rPr>
                <w:rFonts w:hint="eastAsia" w:ascii="仿宋" w:hAnsi="仿宋" w:eastAsia="仿宋" w:cs="仿宋"/>
                <w:sz w:val="20"/>
                <w:szCs w:val="20"/>
              </w:rPr>
              <w:t>监理员</w:t>
            </w:r>
          </w:p>
        </w:tc>
        <w:tc>
          <w:tcPr>
            <w:tcW w:w="438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cs="仿宋"/>
                <w:sz w:val="20"/>
                <w:szCs w:val="20"/>
              </w:rPr>
            </w:pPr>
            <w:r>
              <w:rPr>
                <w:rFonts w:hint="eastAsia" w:ascii="仿宋" w:hAnsi="仿宋" w:eastAsia="仿宋" w:cs="仿宋"/>
                <w:sz w:val="20"/>
                <w:szCs w:val="20"/>
              </w:rPr>
              <w:t>持有监理员证书。</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00" w:firstLineChars="100"/>
              <w:rPr>
                <w:rFonts w:ascii="仿宋" w:hAnsi="仿宋" w:eastAsia="仿宋" w:cs="仿宋"/>
                <w:sz w:val="20"/>
                <w:szCs w:val="20"/>
              </w:rPr>
            </w:pPr>
            <w:r>
              <w:rPr>
                <w:rFonts w:hint="eastAsia" w:ascii="仿宋" w:hAnsi="仿宋" w:eastAsia="仿宋" w:cs="仿宋"/>
                <w:sz w:val="20"/>
                <w:szCs w:val="20"/>
              </w:rPr>
              <w:t>2人</w:t>
            </w:r>
          </w:p>
        </w:tc>
      </w:tr>
    </w:tbl>
    <w:p>
      <w:pPr>
        <w:widowControl/>
        <w:jc w:val="left"/>
        <w:rPr>
          <w:rFonts w:eastAsia="黑体"/>
          <w:szCs w:val="21"/>
        </w:rPr>
      </w:pPr>
      <w:r>
        <w:rPr>
          <w:rFonts w:hint="eastAsia" w:eastAsia="黑体"/>
          <w:szCs w:val="21"/>
        </w:rPr>
        <w:t>注：</w:t>
      </w:r>
      <w:r>
        <w:rPr>
          <w:rFonts w:eastAsia="黑体"/>
          <w:szCs w:val="21"/>
        </w:rPr>
        <w:t xml:space="preserve"> </w:t>
      </w:r>
    </w:p>
    <w:p>
      <w:pPr>
        <w:pStyle w:val="2"/>
        <w:spacing w:after="0" w:line="360" w:lineRule="auto"/>
        <w:ind w:left="0" w:leftChars="0"/>
        <w:rPr>
          <w:rFonts w:eastAsia="黑体"/>
          <w:szCs w:val="21"/>
        </w:rPr>
      </w:pPr>
      <w:r>
        <w:rPr>
          <w:rFonts w:eastAsia="黑体"/>
          <w:szCs w:val="21"/>
        </w:rPr>
        <w:t>1</w:t>
      </w:r>
      <w:r>
        <w:rPr>
          <w:rFonts w:hint="eastAsia" w:eastAsia="黑体"/>
          <w:szCs w:val="21"/>
        </w:rPr>
        <w:t>.表中人员配置为人员最低配置要求，申请人应在申请文件格式附表中填报主要人员，不得低于上表要求，中选之后以上人员要求常驻现场，遴选人将进行核查，如果填报的主要人员低于上表要求，遴选人有权要求更换。</w:t>
      </w:r>
    </w:p>
    <w:p>
      <w:pPr>
        <w:pStyle w:val="2"/>
        <w:spacing w:after="0" w:line="360" w:lineRule="auto"/>
        <w:ind w:left="0" w:leftChars="0"/>
        <w:rPr>
          <w:rFonts w:eastAsia="黑体"/>
          <w:szCs w:val="21"/>
        </w:rPr>
      </w:pPr>
      <w:r>
        <w:rPr>
          <w:rFonts w:eastAsia="黑体"/>
          <w:szCs w:val="21"/>
        </w:rPr>
        <w:t>2.</w:t>
      </w:r>
      <w:r>
        <w:rPr>
          <w:rFonts w:hint="eastAsia" w:eastAsia="黑体"/>
          <w:szCs w:val="21"/>
        </w:rPr>
        <w:t>项目负责人应附申请人所属社保机构出具的社保证明或其他能够证明拟任项目负责人参加社保的有效证明材料。</w:t>
      </w:r>
    </w:p>
    <w:p/>
    <w:p>
      <w:pPr>
        <w:snapToGrid w:val="0"/>
        <w:spacing w:line="360" w:lineRule="auto"/>
        <w:jc w:val="center"/>
        <w:rPr>
          <w:rFonts w:ascii="宋体" w:hAnsi="宋体" w:cs="宋体"/>
          <w:b/>
          <w:bCs/>
          <w:sz w:val="32"/>
          <w:szCs w:val="32"/>
        </w:rPr>
      </w:pPr>
    </w:p>
    <w:p>
      <w:pPr>
        <w:spacing w:line="360" w:lineRule="auto"/>
        <w:rPr>
          <w:rFonts w:ascii="宋体" w:hAnsi="宋体" w:cs="宋体"/>
          <w:b/>
          <w:bCs/>
          <w:sz w:val="32"/>
          <w:szCs w:val="32"/>
        </w:rPr>
      </w:pPr>
      <w:r>
        <w:rPr>
          <w:rFonts w:ascii="宋体" w:hAnsi="宋体" w:cs="宋体"/>
          <w:b/>
          <w:bCs/>
          <w:sz w:val="32"/>
          <w:szCs w:val="32"/>
        </w:rPr>
        <w:br w:type="page"/>
      </w:r>
    </w:p>
    <w:p>
      <w:pPr>
        <w:pStyle w:val="6"/>
        <w:spacing w:after="0" w:line="360" w:lineRule="auto"/>
        <w:ind w:firstLine="640" w:firstLineChars="200"/>
        <w:rPr>
          <w:sz w:val="32"/>
          <w:szCs w:val="32"/>
        </w:rPr>
      </w:pPr>
      <w:r>
        <w:rPr>
          <w:sz w:val="32"/>
          <w:szCs w:val="32"/>
        </w:rPr>
        <w:t>附件</w:t>
      </w:r>
      <w:r>
        <w:rPr>
          <w:rFonts w:hint="eastAsia"/>
          <w:sz w:val="32"/>
          <w:szCs w:val="32"/>
        </w:rPr>
        <w:t>2</w:t>
      </w:r>
    </w:p>
    <w:p>
      <w:pPr>
        <w:widowControl/>
        <w:spacing w:line="360" w:lineRule="auto"/>
        <w:jc w:val="left"/>
        <w:rPr>
          <w:rFonts w:eastAsia="黑体"/>
          <w:sz w:val="24"/>
          <w:szCs w:val="22"/>
        </w:rPr>
      </w:pPr>
    </w:p>
    <w:p>
      <w:pPr>
        <w:spacing w:line="360" w:lineRule="auto"/>
        <w:jc w:val="center"/>
        <w:rPr>
          <w:b/>
          <w:bCs/>
          <w:sz w:val="32"/>
          <w:szCs w:val="32"/>
        </w:rPr>
      </w:pPr>
      <w:r>
        <w:rPr>
          <w:rFonts w:hint="eastAsia"/>
          <w:b/>
          <w:bCs/>
          <w:sz w:val="32"/>
          <w:szCs w:val="32"/>
        </w:rPr>
        <w:t>湖北省高速公路实业开发有限公司</w:t>
      </w:r>
    </w:p>
    <w:p>
      <w:pPr>
        <w:spacing w:line="360" w:lineRule="auto"/>
        <w:jc w:val="center"/>
        <w:rPr>
          <w:b/>
          <w:bCs/>
          <w:sz w:val="32"/>
          <w:szCs w:val="32"/>
        </w:rPr>
      </w:pPr>
      <w:r>
        <w:rPr>
          <w:b/>
          <w:bCs/>
          <w:sz w:val="32"/>
          <w:szCs w:val="32"/>
        </w:rPr>
        <w:t>2022</w:t>
      </w:r>
      <w:r>
        <w:rPr>
          <w:rFonts w:hint="eastAsia"/>
          <w:b/>
          <w:bCs/>
          <w:sz w:val="32"/>
          <w:szCs w:val="32"/>
        </w:rPr>
        <w:t>年度监理咨询服务采购项目</w:t>
      </w:r>
      <w:r>
        <w:rPr>
          <w:b/>
          <w:bCs/>
          <w:sz w:val="32"/>
          <w:szCs w:val="32"/>
        </w:rPr>
        <w:t>第</w:t>
      </w:r>
      <w:r>
        <w:rPr>
          <w:rFonts w:hint="eastAsia"/>
          <w:b/>
          <w:bCs/>
          <w:sz w:val="32"/>
          <w:szCs w:val="32"/>
          <w:u w:val="single"/>
        </w:rPr>
        <w:t>WDJL-1</w:t>
      </w:r>
      <w:r>
        <w:rPr>
          <w:b/>
          <w:bCs/>
          <w:sz w:val="32"/>
          <w:szCs w:val="32"/>
        </w:rPr>
        <w:t>合同包</w:t>
      </w:r>
    </w:p>
    <w:p>
      <w:pPr>
        <w:spacing w:line="360" w:lineRule="auto"/>
        <w:jc w:val="center"/>
        <w:rPr>
          <w:b/>
          <w:bCs/>
          <w:sz w:val="32"/>
          <w:szCs w:val="32"/>
        </w:rPr>
      </w:pPr>
      <w:r>
        <w:rPr>
          <w:b/>
          <w:bCs/>
          <w:sz w:val="32"/>
          <w:szCs w:val="32"/>
        </w:rPr>
        <w:t>申请单位报名登记表</w:t>
      </w:r>
    </w:p>
    <w:p>
      <w:pPr>
        <w:spacing w:line="360" w:lineRule="auto"/>
      </w:pP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rPr>
            </w:pPr>
            <w:r>
              <w:rPr>
                <w:sz w:val="24"/>
                <w:szCs w:val="22"/>
              </w:rPr>
              <w:t>申请单位名称</w:t>
            </w:r>
          </w:p>
        </w:tc>
        <w:tc>
          <w:tcPr>
            <w:tcW w:w="1363" w:type="dxa"/>
            <w:vAlign w:val="center"/>
          </w:tcPr>
          <w:p>
            <w:pPr>
              <w:widowControl/>
              <w:spacing w:line="360" w:lineRule="auto"/>
              <w:jc w:val="center"/>
              <w:rPr>
                <w:sz w:val="24"/>
                <w:szCs w:val="22"/>
              </w:rPr>
            </w:pPr>
            <w:r>
              <w:rPr>
                <w:sz w:val="24"/>
                <w:szCs w:val="22"/>
              </w:rPr>
              <w:t>联系人</w:t>
            </w:r>
          </w:p>
        </w:tc>
        <w:tc>
          <w:tcPr>
            <w:tcW w:w="1462" w:type="dxa"/>
            <w:vAlign w:val="center"/>
          </w:tcPr>
          <w:p>
            <w:pPr>
              <w:widowControl/>
              <w:spacing w:line="360" w:lineRule="auto"/>
              <w:jc w:val="center"/>
              <w:rPr>
                <w:sz w:val="24"/>
                <w:szCs w:val="22"/>
              </w:rPr>
            </w:pPr>
            <w:r>
              <w:rPr>
                <w:sz w:val="24"/>
                <w:szCs w:val="22"/>
              </w:rPr>
              <w:t>联系方式</w:t>
            </w:r>
          </w:p>
        </w:tc>
        <w:tc>
          <w:tcPr>
            <w:tcW w:w="1505" w:type="dxa"/>
            <w:vAlign w:val="center"/>
          </w:tcPr>
          <w:p>
            <w:pPr>
              <w:widowControl/>
              <w:spacing w:line="360" w:lineRule="auto"/>
              <w:jc w:val="center"/>
              <w:rPr>
                <w:sz w:val="24"/>
                <w:szCs w:val="22"/>
              </w:rPr>
            </w:pPr>
            <w:r>
              <w:rPr>
                <w:rFonts w:hint="eastAsia"/>
                <w:sz w:val="24"/>
                <w:szCs w:val="22"/>
              </w:rPr>
              <w:t>遴选</w:t>
            </w:r>
            <w:r>
              <w:rPr>
                <w:sz w:val="24"/>
                <w:szCs w:val="22"/>
              </w:rPr>
              <w:t>文件</w:t>
            </w:r>
          </w:p>
          <w:p>
            <w:pPr>
              <w:widowControl/>
              <w:spacing w:line="360" w:lineRule="auto"/>
              <w:jc w:val="center"/>
              <w:rPr>
                <w:sz w:val="24"/>
                <w:szCs w:val="22"/>
              </w:rPr>
            </w:pPr>
            <w:r>
              <w:rPr>
                <w:sz w:val="24"/>
                <w:szCs w:val="22"/>
              </w:rPr>
              <w:t>接收邮箱</w:t>
            </w:r>
          </w:p>
        </w:tc>
        <w:tc>
          <w:tcPr>
            <w:tcW w:w="1085" w:type="dxa"/>
            <w:vAlign w:val="center"/>
          </w:tcPr>
          <w:p>
            <w:pPr>
              <w:widowControl/>
              <w:spacing w:line="360" w:lineRule="auto"/>
              <w:jc w:val="center"/>
              <w:rPr>
                <w:sz w:val="24"/>
                <w:szCs w:val="22"/>
              </w:rPr>
            </w:pPr>
            <w:r>
              <w:rPr>
                <w:sz w:val="24"/>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pPr>
          </w:p>
          <w:p>
            <w:pPr>
              <w:spacing w:line="360" w:lineRule="auto"/>
              <w:rPr>
                <w:sz w:val="24"/>
                <w:szCs w:val="22"/>
              </w:rPr>
            </w:pPr>
          </w:p>
          <w:p>
            <w:pPr>
              <w:spacing w:line="360" w:lineRule="auto"/>
              <w:rPr>
                <w:sz w:val="24"/>
                <w:szCs w:val="22"/>
              </w:rPr>
            </w:pPr>
          </w:p>
        </w:tc>
        <w:tc>
          <w:tcPr>
            <w:tcW w:w="1363" w:type="dxa"/>
          </w:tcPr>
          <w:p>
            <w:pPr>
              <w:widowControl/>
              <w:spacing w:line="360" w:lineRule="auto"/>
              <w:jc w:val="left"/>
              <w:rPr>
                <w:sz w:val="24"/>
                <w:szCs w:val="22"/>
              </w:rPr>
            </w:pPr>
          </w:p>
        </w:tc>
        <w:tc>
          <w:tcPr>
            <w:tcW w:w="1462" w:type="dxa"/>
          </w:tcPr>
          <w:p>
            <w:pPr>
              <w:widowControl/>
              <w:spacing w:line="360" w:lineRule="auto"/>
              <w:jc w:val="left"/>
              <w:rPr>
                <w:sz w:val="24"/>
                <w:szCs w:val="22"/>
              </w:rPr>
            </w:pPr>
          </w:p>
        </w:tc>
        <w:tc>
          <w:tcPr>
            <w:tcW w:w="1505" w:type="dxa"/>
          </w:tcPr>
          <w:p>
            <w:pPr>
              <w:widowControl/>
              <w:spacing w:line="360" w:lineRule="auto"/>
              <w:jc w:val="left"/>
              <w:rPr>
                <w:sz w:val="24"/>
                <w:szCs w:val="22"/>
              </w:rPr>
            </w:pPr>
          </w:p>
        </w:tc>
        <w:tc>
          <w:tcPr>
            <w:tcW w:w="1085" w:type="dxa"/>
          </w:tcPr>
          <w:p>
            <w:pPr>
              <w:widowControl/>
              <w:spacing w:line="360" w:lineRule="auto"/>
              <w:jc w:val="left"/>
              <w:rPr>
                <w:sz w:val="24"/>
                <w:szCs w:val="22"/>
              </w:rPr>
            </w:pPr>
          </w:p>
        </w:tc>
      </w:tr>
    </w:tbl>
    <w:p>
      <w:pPr>
        <w:widowControl/>
        <w:spacing w:line="360" w:lineRule="auto"/>
        <w:ind w:firstLine="240" w:firstLineChars="100"/>
        <w:jc w:val="left"/>
        <w:rPr>
          <w:rFonts w:hint="eastAsia" w:eastAsia="黑体"/>
          <w:sz w:val="24"/>
          <w:szCs w:val="22"/>
        </w:rPr>
      </w:pPr>
      <w:r>
        <w:rPr>
          <w:rFonts w:hint="eastAsia" w:eastAsia="黑体"/>
          <w:sz w:val="24"/>
          <w:szCs w:val="22"/>
        </w:rPr>
        <w:t>后附营业执照、授权委托书盖章扫描件。</w:t>
      </w:r>
    </w:p>
    <w:p>
      <w:pPr>
        <w:widowControl/>
        <w:spacing w:line="360" w:lineRule="auto"/>
        <w:jc w:val="left"/>
      </w:pPr>
      <w:bookmarkStart w:id="0" w:name="_GoBack"/>
      <w:bookmarkEnd w:id="0"/>
    </w:p>
    <w:p>
      <w:pPr>
        <w:spacing w:line="360" w:lineRule="auto"/>
        <w:jc w:val="right"/>
        <w:rPr>
          <w:bCs/>
          <w:sz w:val="28"/>
          <w:szCs w:val="28"/>
          <w:u w:val="single"/>
        </w:rPr>
      </w:pPr>
      <w:r>
        <w:rPr>
          <w:bCs/>
          <w:sz w:val="28"/>
          <w:szCs w:val="28"/>
        </w:rPr>
        <w:t>申请单位名称：</w:t>
      </w:r>
      <w:r>
        <w:rPr>
          <w:bCs/>
          <w:sz w:val="28"/>
          <w:szCs w:val="28"/>
          <w:u w:val="single"/>
        </w:rPr>
        <w:t xml:space="preserve">             (盖章)      </w:t>
      </w:r>
    </w:p>
    <w:p>
      <w:pPr>
        <w:pStyle w:val="2"/>
        <w:spacing w:after="0" w:line="360" w:lineRule="auto"/>
        <w:ind w:firstLine="560"/>
        <w:jc w:val="right"/>
        <w:rPr>
          <w:bCs/>
          <w:sz w:val="28"/>
          <w:szCs w:val="28"/>
          <w:u w:val="single"/>
        </w:rPr>
      </w:pPr>
      <w:r>
        <w:rPr>
          <w:bCs/>
          <w:sz w:val="28"/>
          <w:szCs w:val="28"/>
        </w:rPr>
        <w:t>联   系   人：</w:t>
      </w:r>
      <w:r>
        <w:rPr>
          <w:bCs/>
          <w:sz w:val="28"/>
          <w:szCs w:val="28"/>
          <w:u w:val="single"/>
        </w:rPr>
        <w:t xml:space="preserve">             (签字)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61B01"/>
    <w:multiLevelType w:val="singleLevel"/>
    <w:tmpl w:val="88361B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mJiNDA1YTU1MjM0ZmRhMDU1OWNiMDQyODgyZTEifQ=="/>
  </w:docVars>
  <w:rsids>
    <w:rsidRoot w:val="010D752A"/>
    <w:rsid w:val="010D752A"/>
    <w:rsid w:val="14FF08EA"/>
    <w:rsid w:val="662C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4">
    <w:name w:val="Body Text"/>
    <w:basedOn w:val="1"/>
    <w:next w:val="1"/>
    <w:qFormat/>
    <w:uiPriority w:val="99"/>
    <w:pPr>
      <w:adjustRightInd w:val="0"/>
      <w:spacing w:after="120" w:line="360" w:lineRule="atLeast"/>
      <w:jc w:val="left"/>
      <w:textAlignment w:val="baseline"/>
    </w:pPr>
    <w:rPr>
      <w:kern w:val="0"/>
      <w:sz w:val="24"/>
      <w:szCs w:val="20"/>
    </w:rPr>
  </w:style>
  <w:style w:type="paragraph" w:styleId="5">
    <w:name w:val="Normal (Web)"/>
    <w:basedOn w:val="1"/>
    <w:qFormat/>
    <w:uiPriority w:val="0"/>
    <w:pPr>
      <w:widowControl/>
      <w:spacing w:before="100" w:beforeAutospacing="1" w:after="100" w:afterAutospacing="1"/>
      <w:jc w:val="left"/>
    </w:pPr>
    <w:rPr>
      <w:kern w:val="0"/>
      <w:sz w:val="24"/>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986</Words>
  <Characters>1105</Characters>
  <Lines>0</Lines>
  <Paragraphs>0</Paragraphs>
  <TotalTime>0</TotalTime>
  <ScaleCrop>false</ScaleCrop>
  <LinksUpToDate>false</LinksUpToDate>
  <CharactersWithSpaces>1123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2022-07-22T08:10:00Z</dcterms:created>
  <dc:creator>未知</dc:creator>
  <cp:lastModifiedBy>未知</cp:lastModifiedBy>
  <cp:lastPrinted>2022-07-22T08:11:39Z</cp:lastPrinted>
  <dcterms:modified xsi:type="dcterms:W3CDTF">2022-07-22T08:22:23Z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3C572766C5EE4AD39E7397245104C71B</vt:lpwstr>
  </property>
</Properties>
</file>